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CC7A" w14:textId="1114B71E" w:rsidR="00C3612C" w:rsidRPr="002F32CB" w:rsidRDefault="002F32CB" w:rsidP="002F32CB">
      <w:pPr>
        <w:jc w:val="center"/>
        <w:rPr>
          <w:rFonts w:ascii="Livvic" w:hAnsi="Livvic"/>
          <w:sz w:val="32"/>
          <w:szCs w:val="32"/>
        </w:rPr>
      </w:pPr>
      <w:r w:rsidRPr="002F32CB">
        <w:rPr>
          <w:rFonts w:ascii="Livvic" w:hAnsi="Livvic"/>
          <w:sz w:val="32"/>
          <w:szCs w:val="32"/>
        </w:rPr>
        <w:t>Level 3 AAQ BTEC National in Early Childhood Development (Extended Cert)</w:t>
      </w:r>
    </w:p>
    <w:p w14:paraId="6B9D03E8" w14:textId="77777777" w:rsidR="002F32CB" w:rsidRDefault="002F32CB"/>
    <w:p w14:paraId="38C8191A" w14:textId="54663453" w:rsidR="002F32CB" w:rsidRPr="002F32CB" w:rsidRDefault="00781728" w:rsidP="002F32CB">
      <w:pPr>
        <w:jc w:val="center"/>
        <w:rPr>
          <w:rFonts w:ascii="Livvic" w:hAnsi="Livvic"/>
          <w:b/>
          <w:bCs/>
          <w:sz w:val="52"/>
          <w:szCs w:val="52"/>
        </w:rPr>
      </w:pPr>
      <w:r>
        <w:rPr>
          <w:rFonts w:ascii="Livvic" w:hAnsi="Livvic"/>
          <w:b/>
          <w:bCs/>
          <w:sz w:val="52"/>
          <w:szCs w:val="52"/>
        </w:rPr>
        <w:t>Bridging Activity</w:t>
      </w:r>
    </w:p>
    <w:p w14:paraId="0113234C" w14:textId="75851484" w:rsidR="002F32CB" w:rsidRDefault="002F32CB" w:rsidP="002F32CB">
      <w:pPr>
        <w:jc w:val="center"/>
        <w:rPr>
          <w:rFonts w:ascii="Livvic" w:hAnsi="Livvic"/>
          <w:b/>
          <w:bCs/>
          <w:sz w:val="52"/>
          <w:szCs w:val="52"/>
          <w:lang w:val="en-US"/>
        </w:rPr>
      </w:pPr>
    </w:p>
    <w:p w14:paraId="0B9444A9" w14:textId="0EA1CCD6" w:rsidR="002F32CB" w:rsidRDefault="00BF53B6" w:rsidP="002F32CB">
      <w:pPr>
        <w:jc w:val="center"/>
        <w:rPr>
          <w:rFonts w:ascii="Livvic" w:hAnsi="Livvic"/>
          <w:b/>
          <w:bCs/>
          <w:sz w:val="52"/>
          <w:szCs w:val="52"/>
          <w:lang w:val="en-US"/>
        </w:rPr>
      </w:pPr>
      <w:r>
        <w:rPr>
          <w:rFonts w:ascii="Livvic" w:hAnsi="Livvic"/>
          <w:b/>
          <w:bCs/>
          <w:noProof/>
          <w:sz w:val="52"/>
          <w:szCs w:val="52"/>
          <w:lang w:val="en-US"/>
        </w:rPr>
        <w:drawing>
          <wp:anchor distT="0" distB="0" distL="114300" distR="114300" simplePos="0" relativeHeight="251659264" behindDoc="0" locked="0" layoutInCell="1" allowOverlap="1" wp14:anchorId="479243A5" wp14:editId="70251F36">
            <wp:simplePos x="0" y="0"/>
            <wp:positionH relativeFrom="margin">
              <wp:align>center</wp:align>
            </wp:positionH>
            <wp:positionV relativeFrom="paragraph">
              <wp:posOffset>257713</wp:posOffset>
            </wp:positionV>
            <wp:extent cx="4684395" cy="3122930"/>
            <wp:effectExtent l="0" t="0" r="1905" b="1270"/>
            <wp:wrapTight wrapText="bothSides">
              <wp:wrapPolygon edited="0">
                <wp:start x="0" y="0"/>
                <wp:lineTo x="0" y="21477"/>
                <wp:lineTo x="21521" y="21477"/>
                <wp:lineTo x="21521" y="0"/>
                <wp:lineTo x="0" y="0"/>
              </wp:wrapPolygon>
            </wp:wrapTight>
            <wp:docPr id="1117803504" name="Picture 19" descr="Puzzles in b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803504" name="Picture 1117803504" descr="Puzzles in brai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99CF7" w14:textId="0C31DC74" w:rsidR="002F32CB" w:rsidRDefault="002F32CB" w:rsidP="002F32CB">
      <w:pPr>
        <w:jc w:val="center"/>
        <w:rPr>
          <w:rFonts w:ascii="Livvic" w:hAnsi="Livvic"/>
          <w:b/>
          <w:bCs/>
          <w:sz w:val="52"/>
          <w:szCs w:val="52"/>
          <w:lang w:val="en-US"/>
        </w:rPr>
      </w:pPr>
    </w:p>
    <w:p w14:paraId="105505BD" w14:textId="45117321" w:rsidR="002F32CB" w:rsidRDefault="002F32CB" w:rsidP="002F32CB">
      <w:pPr>
        <w:jc w:val="center"/>
        <w:rPr>
          <w:rFonts w:ascii="Livvic" w:hAnsi="Livvic"/>
          <w:b/>
          <w:bCs/>
          <w:sz w:val="52"/>
          <w:szCs w:val="52"/>
          <w:lang w:val="en-US"/>
        </w:rPr>
      </w:pPr>
    </w:p>
    <w:p w14:paraId="2A9568B2" w14:textId="6D3283E2" w:rsidR="002F32CB" w:rsidRDefault="002F32CB" w:rsidP="002F32CB">
      <w:pPr>
        <w:jc w:val="center"/>
        <w:rPr>
          <w:rFonts w:ascii="Livvic" w:hAnsi="Livvic"/>
          <w:b/>
          <w:bCs/>
          <w:sz w:val="52"/>
          <w:szCs w:val="52"/>
          <w:lang w:val="en-US"/>
        </w:rPr>
      </w:pPr>
    </w:p>
    <w:p w14:paraId="2929370C" w14:textId="77777777" w:rsidR="002F32CB" w:rsidRDefault="002F32CB" w:rsidP="002F32CB">
      <w:pPr>
        <w:jc w:val="center"/>
        <w:rPr>
          <w:rFonts w:ascii="Livvic" w:hAnsi="Livvic"/>
          <w:b/>
          <w:bCs/>
          <w:sz w:val="52"/>
          <w:szCs w:val="52"/>
          <w:lang w:val="en-US"/>
        </w:rPr>
      </w:pPr>
    </w:p>
    <w:p w14:paraId="27AFDD2A" w14:textId="77777777" w:rsidR="002F32CB" w:rsidRDefault="002F32CB" w:rsidP="002F32CB">
      <w:pPr>
        <w:jc w:val="center"/>
        <w:rPr>
          <w:rFonts w:ascii="Livvic" w:hAnsi="Livvic"/>
          <w:b/>
          <w:bCs/>
          <w:sz w:val="52"/>
          <w:szCs w:val="52"/>
          <w:lang w:val="en-US"/>
        </w:rPr>
      </w:pPr>
    </w:p>
    <w:p w14:paraId="20E30B24" w14:textId="77777777" w:rsidR="00813D14" w:rsidRDefault="00813D14" w:rsidP="002F32CB">
      <w:pPr>
        <w:jc w:val="center"/>
        <w:rPr>
          <w:rFonts w:ascii="Livvic" w:hAnsi="Livvic"/>
          <w:b/>
          <w:bCs/>
          <w:sz w:val="52"/>
          <w:szCs w:val="52"/>
          <w:lang w:val="en-US"/>
        </w:rPr>
      </w:pPr>
    </w:p>
    <w:p w14:paraId="07184054" w14:textId="77777777" w:rsidR="00835928" w:rsidRDefault="00835928" w:rsidP="002F32CB">
      <w:pPr>
        <w:jc w:val="center"/>
        <w:rPr>
          <w:rFonts w:ascii="Livvic" w:hAnsi="Livvic"/>
          <w:b/>
          <w:bCs/>
          <w:sz w:val="52"/>
          <w:szCs w:val="52"/>
          <w:lang w:val="en-US"/>
        </w:rPr>
      </w:pPr>
    </w:p>
    <w:p w14:paraId="2DCB438A" w14:textId="5E2F739E" w:rsidR="002F32CB" w:rsidRPr="00835928" w:rsidRDefault="00781728" w:rsidP="00835928">
      <w:pPr>
        <w:jc w:val="center"/>
        <w:rPr>
          <w:rFonts w:ascii="Livvic" w:hAnsi="Livvic"/>
          <w:b/>
          <w:bCs/>
          <w:sz w:val="52"/>
          <w:szCs w:val="52"/>
          <w:lang w:val="en-US"/>
        </w:rPr>
      </w:pPr>
      <w:r>
        <w:rPr>
          <w:rFonts w:ascii="Livvic" w:hAnsi="Livvic"/>
          <w:b/>
          <w:bCs/>
          <w:sz w:val="52"/>
          <w:szCs w:val="52"/>
          <w:lang w:val="en-US"/>
        </w:rPr>
        <w:t>Introduction to AAQ Early Childhood Development</w:t>
      </w:r>
    </w:p>
    <w:p w14:paraId="634E7ABC" w14:textId="77777777" w:rsidR="002F32CB" w:rsidRDefault="002F32CB"/>
    <w:p w14:paraId="7057D546" w14:textId="77777777" w:rsidR="002F32CB" w:rsidRDefault="002F32CB"/>
    <w:p w14:paraId="38E2E298" w14:textId="77777777" w:rsidR="00835928" w:rsidRDefault="00835928"/>
    <w:p w14:paraId="10EA5CDE" w14:textId="77777777" w:rsidR="002F32CB" w:rsidRDefault="002F32CB"/>
    <w:p w14:paraId="52ABE870" w14:textId="77777777" w:rsidR="008337DB" w:rsidRDefault="002F32CB" w:rsidP="008337DB">
      <w:pPr>
        <w:rPr>
          <w:rFonts w:ascii="Livvic" w:hAnsi="Livvic"/>
          <w:sz w:val="32"/>
          <w:szCs w:val="32"/>
        </w:rPr>
      </w:pPr>
      <w:r w:rsidRPr="002F32CB">
        <w:rPr>
          <w:rFonts w:ascii="Livvic" w:hAnsi="Livvic"/>
          <w:sz w:val="32"/>
          <w:szCs w:val="32"/>
        </w:rPr>
        <w:t>NAME</w:t>
      </w:r>
    </w:p>
    <w:p w14:paraId="46571A09" w14:textId="62351E02" w:rsidR="00AD6F7B" w:rsidRDefault="00B642B2" w:rsidP="008337DB">
      <w:pPr>
        <w:rPr>
          <w:rFonts w:ascii="Livvic" w:hAnsi="Livvic"/>
          <w:sz w:val="32"/>
          <w:szCs w:val="32"/>
        </w:rPr>
      </w:pPr>
      <w:r>
        <w:rPr>
          <w:rFonts w:ascii="Livvic" w:hAnsi="Livvic"/>
          <w:sz w:val="32"/>
          <w:szCs w:val="32"/>
        </w:rPr>
        <w:lastRenderedPageBreak/>
        <w:t>R</w:t>
      </w:r>
      <w:r w:rsidR="008606E6">
        <w:rPr>
          <w:rFonts w:ascii="Livvic" w:hAnsi="Livvic"/>
          <w:sz w:val="32"/>
          <w:szCs w:val="32"/>
        </w:rPr>
        <w:t xml:space="preserve">esearch </w:t>
      </w:r>
      <w:r>
        <w:rPr>
          <w:rFonts w:ascii="Livvic" w:hAnsi="Livvic"/>
          <w:sz w:val="32"/>
          <w:szCs w:val="32"/>
        </w:rPr>
        <w:t>the following</w:t>
      </w:r>
      <w:r w:rsidR="00DE0CB0">
        <w:rPr>
          <w:rFonts w:ascii="Livvic" w:hAnsi="Livvic"/>
          <w:sz w:val="32"/>
          <w:szCs w:val="32"/>
        </w:rPr>
        <w:t xml:space="preserve"> key theories of child development </w:t>
      </w:r>
      <w:r w:rsidR="00AD6F7B">
        <w:rPr>
          <w:rFonts w:ascii="Livvic" w:hAnsi="Livvic"/>
          <w:sz w:val="32"/>
          <w:szCs w:val="32"/>
        </w:rPr>
        <w:t>which we will come across in Unit 1.</w:t>
      </w:r>
    </w:p>
    <w:p w14:paraId="24BF2E67" w14:textId="77777777" w:rsidR="002D108D" w:rsidRDefault="002D108D" w:rsidP="008337DB">
      <w:pPr>
        <w:rPr>
          <w:rFonts w:ascii="Livvic" w:hAnsi="Livvic"/>
          <w:sz w:val="32"/>
          <w:szCs w:val="32"/>
          <w:u w:val="single"/>
        </w:rPr>
      </w:pPr>
    </w:p>
    <w:p w14:paraId="0797F2D5" w14:textId="15D197F4" w:rsidR="00C733EB" w:rsidRPr="003D4C30" w:rsidRDefault="003D4C30" w:rsidP="008337DB">
      <w:pPr>
        <w:rPr>
          <w:rFonts w:ascii="Livvic" w:hAnsi="Livvic"/>
          <w:sz w:val="32"/>
          <w:szCs w:val="32"/>
          <w:u w:val="single"/>
        </w:rPr>
      </w:pPr>
      <w:r w:rsidRPr="003D4C30">
        <w:rPr>
          <w:rFonts w:ascii="Livvic" w:hAnsi="Livvic"/>
          <w:sz w:val="32"/>
          <w:szCs w:val="32"/>
          <w:u w:val="single"/>
        </w:rPr>
        <w:t>Cognitive development:</w:t>
      </w:r>
    </w:p>
    <w:p w14:paraId="5AE88537" w14:textId="77777777" w:rsidR="00C733EB" w:rsidRPr="004D2543" w:rsidRDefault="00C733EB" w:rsidP="008337DB">
      <w:pPr>
        <w:rPr>
          <w:rFonts w:ascii="Livvic" w:hAnsi="Livvic"/>
          <w:sz w:val="28"/>
          <w:szCs w:val="28"/>
        </w:rPr>
      </w:pPr>
      <w:r w:rsidRPr="004D2543">
        <w:rPr>
          <w:rFonts w:ascii="Livvic" w:hAnsi="Livvic"/>
          <w:sz w:val="28"/>
          <w:szCs w:val="28"/>
        </w:rPr>
        <w:t>Piaget</w:t>
      </w:r>
    </w:p>
    <w:p w14:paraId="5702B75B" w14:textId="77777777" w:rsidR="003D4C30" w:rsidRPr="004D2543" w:rsidRDefault="00C733EB" w:rsidP="008337DB">
      <w:pPr>
        <w:rPr>
          <w:rFonts w:ascii="Livvic" w:hAnsi="Livvic"/>
          <w:sz w:val="28"/>
          <w:szCs w:val="28"/>
        </w:rPr>
      </w:pPr>
      <w:r w:rsidRPr="004D2543">
        <w:rPr>
          <w:rFonts w:ascii="Livvic" w:hAnsi="Livvic"/>
          <w:sz w:val="28"/>
          <w:szCs w:val="28"/>
        </w:rPr>
        <w:t>Vygotsky</w:t>
      </w:r>
    </w:p>
    <w:p w14:paraId="11DAA3C3" w14:textId="77777777" w:rsidR="003D4C30" w:rsidRPr="004D2543" w:rsidRDefault="003D4C30" w:rsidP="008337DB">
      <w:pPr>
        <w:rPr>
          <w:rFonts w:ascii="Livvic" w:hAnsi="Livvic"/>
          <w:sz w:val="28"/>
          <w:szCs w:val="28"/>
        </w:rPr>
      </w:pPr>
      <w:r w:rsidRPr="004D2543">
        <w:rPr>
          <w:rFonts w:ascii="Livvic" w:hAnsi="Livvic"/>
          <w:sz w:val="28"/>
          <w:szCs w:val="28"/>
        </w:rPr>
        <w:t xml:space="preserve">Bruner’s modes of cognitive representation </w:t>
      </w:r>
    </w:p>
    <w:p w14:paraId="7C13F34D" w14:textId="77777777" w:rsidR="003D4C30" w:rsidRPr="004D2543" w:rsidRDefault="003D4C30" w:rsidP="008337DB">
      <w:pPr>
        <w:rPr>
          <w:rFonts w:ascii="Livvic" w:hAnsi="Livvic"/>
          <w:sz w:val="28"/>
          <w:szCs w:val="28"/>
        </w:rPr>
      </w:pPr>
      <w:r w:rsidRPr="004D2543">
        <w:rPr>
          <w:rFonts w:ascii="Livvic" w:hAnsi="Livvic"/>
          <w:sz w:val="28"/>
          <w:szCs w:val="28"/>
        </w:rPr>
        <w:t>Information Processing Theory</w:t>
      </w:r>
    </w:p>
    <w:p w14:paraId="6523EBD4" w14:textId="77777777" w:rsidR="00B470D0" w:rsidRDefault="00B470D0" w:rsidP="008337DB">
      <w:pPr>
        <w:rPr>
          <w:rFonts w:ascii="Livvic" w:hAnsi="Livvic"/>
          <w:sz w:val="32"/>
          <w:szCs w:val="32"/>
        </w:rPr>
      </w:pPr>
    </w:p>
    <w:p w14:paraId="1FE03FAF" w14:textId="77777777" w:rsidR="00B470D0" w:rsidRDefault="00B470D0" w:rsidP="008337DB">
      <w:pPr>
        <w:rPr>
          <w:rFonts w:ascii="Livvic" w:hAnsi="Livvic"/>
          <w:sz w:val="32"/>
          <w:szCs w:val="32"/>
          <w:u w:val="single"/>
        </w:rPr>
      </w:pPr>
      <w:r>
        <w:rPr>
          <w:rFonts w:ascii="Livvic" w:hAnsi="Livvic"/>
          <w:sz w:val="32"/>
          <w:szCs w:val="32"/>
          <w:u w:val="single"/>
        </w:rPr>
        <w:t>Language development:</w:t>
      </w:r>
    </w:p>
    <w:p w14:paraId="52D8ECFD" w14:textId="77777777" w:rsidR="00B470D0" w:rsidRPr="004D2543" w:rsidRDefault="00B470D0" w:rsidP="008337DB">
      <w:pPr>
        <w:rPr>
          <w:rFonts w:ascii="Livvic" w:hAnsi="Livvic"/>
          <w:sz w:val="28"/>
          <w:szCs w:val="28"/>
        </w:rPr>
      </w:pPr>
      <w:r w:rsidRPr="004D2543">
        <w:rPr>
          <w:rFonts w:ascii="Livvic" w:hAnsi="Livvic"/>
          <w:sz w:val="28"/>
          <w:szCs w:val="28"/>
        </w:rPr>
        <w:t>Chomsky</w:t>
      </w:r>
    </w:p>
    <w:p w14:paraId="20251122" w14:textId="77777777" w:rsidR="00B470D0" w:rsidRPr="004D2543" w:rsidRDefault="00B470D0" w:rsidP="008337DB">
      <w:pPr>
        <w:rPr>
          <w:rFonts w:ascii="Livvic" w:hAnsi="Livvic"/>
          <w:sz w:val="28"/>
          <w:szCs w:val="28"/>
        </w:rPr>
      </w:pPr>
      <w:r w:rsidRPr="004D2543">
        <w:rPr>
          <w:rFonts w:ascii="Livvic" w:hAnsi="Livvic"/>
          <w:sz w:val="28"/>
          <w:szCs w:val="28"/>
        </w:rPr>
        <w:t>Brown</w:t>
      </w:r>
    </w:p>
    <w:p w14:paraId="1BC4F893" w14:textId="77777777" w:rsidR="00B470D0" w:rsidRPr="004D2543" w:rsidRDefault="00B470D0" w:rsidP="008337DB">
      <w:pPr>
        <w:rPr>
          <w:rFonts w:ascii="Livvic" w:hAnsi="Livvic"/>
          <w:sz w:val="28"/>
          <w:szCs w:val="28"/>
        </w:rPr>
      </w:pPr>
      <w:r w:rsidRPr="004D2543">
        <w:rPr>
          <w:rFonts w:ascii="Livvic" w:hAnsi="Livvic"/>
          <w:sz w:val="28"/>
          <w:szCs w:val="28"/>
        </w:rPr>
        <w:t>Skinner</w:t>
      </w:r>
    </w:p>
    <w:p w14:paraId="78826121" w14:textId="77777777" w:rsidR="000550EC" w:rsidRPr="004D2543" w:rsidRDefault="00B470D0" w:rsidP="008337DB">
      <w:pPr>
        <w:rPr>
          <w:rFonts w:ascii="Livvic" w:hAnsi="Livvic"/>
          <w:sz w:val="28"/>
          <w:szCs w:val="28"/>
        </w:rPr>
      </w:pPr>
      <w:r w:rsidRPr="004D2543">
        <w:rPr>
          <w:rFonts w:ascii="Livvic" w:hAnsi="Livvic"/>
          <w:sz w:val="28"/>
          <w:szCs w:val="28"/>
        </w:rPr>
        <w:t xml:space="preserve">Bruner’s </w:t>
      </w:r>
      <w:r w:rsidR="0024696F" w:rsidRPr="004D2543">
        <w:rPr>
          <w:rFonts w:ascii="Livvic" w:hAnsi="Livvic"/>
          <w:sz w:val="28"/>
          <w:szCs w:val="28"/>
        </w:rPr>
        <w:t>LASS</w:t>
      </w:r>
    </w:p>
    <w:p w14:paraId="3DDD7C0C" w14:textId="77777777" w:rsidR="000550EC" w:rsidRDefault="000550EC" w:rsidP="008337DB">
      <w:pPr>
        <w:rPr>
          <w:rFonts w:ascii="Livvic" w:hAnsi="Livvic"/>
          <w:sz w:val="32"/>
          <w:szCs w:val="32"/>
        </w:rPr>
      </w:pPr>
    </w:p>
    <w:p w14:paraId="3C74BD90" w14:textId="77777777" w:rsidR="000550EC" w:rsidRDefault="000550EC" w:rsidP="008337DB">
      <w:pPr>
        <w:rPr>
          <w:rFonts w:ascii="Livvic" w:hAnsi="Livvic"/>
          <w:sz w:val="32"/>
          <w:szCs w:val="32"/>
          <w:u w:val="single"/>
        </w:rPr>
      </w:pPr>
      <w:r>
        <w:rPr>
          <w:rFonts w:ascii="Livvic" w:hAnsi="Livvic"/>
          <w:sz w:val="32"/>
          <w:szCs w:val="32"/>
          <w:u w:val="single"/>
        </w:rPr>
        <w:t>Social development:</w:t>
      </w:r>
    </w:p>
    <w:p w14:paraId="63337340" w14:textId="7BFA2A40" w:rsidR="000550EC" w:rsidRPr="004D2543" w:rsidRDefault="000550EC" w:rsidP="008337DB">
      <w:pPr>
        <w:rPr>
          <w:rFonts w:ascii="Livvic" w:hAnsi="Livvic"/>
          <w:sz w:val="28"/>
          <w:szCs w:val="28"/>
        </w:rPr>
      </w:pPr>
      <w:r w:rsidRPr="004D2543">
        <w:rPr>
          <w:rFonts w:ascii="Livvic" w:hAnsi="Livvic"/>
          <w:sz w:val="28"/>
          <w:szCs w:val="28"/>
        </w:rPr>
        <w:t>Bandura</w:t>
      </w:r>
      <w:r w:rsidR="004975AD" w:rsidRPr="004D2543">
        <w:rPr>
          <w:rFonts w:ascii="Livvic" w:hAnsi="Livvic"/>
          <w:sz w:val="28"/>
          <w:szCs w:val="28"/>
        </w:rPr>
        <w:t>’s social learning theory</w:t>
      </w:r>
    </w:p>
    <w:p w14:paraId="29677F4E" w14:textId="77777777" w:rsidR="004975AD" w:rsidRPr="004D2543" w:rsidRDefault="004975AD" w:rsidP="008337DB">
      <w:pPr>
        <w:rPr>
          <w:rFonts w:ascii="Livvic" w:hAnsi="Livvic"/>
          <w:sz w:val="28"/>
          <w:szCs w:val="28"/>
        </w:rPr>
      </w:pPr>
      <w:r w:rsidRPr="004D2543">
        <w:rPr>
          <w:rFonts w:ascii="Livvic" w:hAnsi="Livvic"/>
          <w:sz w:val="28"/>
          <w:szCs w:val="28"/>
        </w:rPr>
        <w:t>Bronfenbrenner’s ecological systems theory</w:t>
      </w:r>
    </w:p>
    <w:p w14:paraId="49574C39" w14:textId="77777777" w:rsidR="004975AD" w:rsidRDefault="004975AD" w:rsidP="008337DB">
      <w:pPr>
        <w:rPr>
          <w:rFonts w:ascii="Livvic" w:hAnsi="Livvic"/>
          <w:sz w:val="32"/>
          <w:szCs w:val="32"/>
        </w:rPr>
      </w:pPr>
    </w:p>
    <w:p w14:paraId="0A1F2DFA" w14:textId="5DDFEC54" w:rsidR="009C7B4B" w:rsidRDefault="00B642B2" w:rsidP="008337DB">
      <w:pPr>
        <w:rPr>
          <w:rFonts w:ascii="Livvic" w:hAnsi="Livvic"/>
          <w:sz w:val="32"/>
          <w:szCs w:val="32"/>
        </w:rPr>
      </w:pPr>
      <w:r>
        <w:rPr>
          <w:rFonts w:ascii="Livvic" w:hAnsi="Livvic"/>
          <w:sz w:val="32"/>
          <w:szCs w:val="32"/>
        </w:rPr>
        <w:t xml:space="preserve">Research Ainsworth’s Strange Situation procedure. </w:t>
      </w:r>
      <w:r w:rsidR="00801978">
        <w:rPr>
          <w:rFonts w:ascii="Livvic" w:hAnsi="Livvic"/>
          <w:sz w:val="32"/>
          <w:szCs w:val="32"/>
        </w:rPr>
        <w:t xml:space="preserve"> Create a storyboard to show each step (this can be done by hand or electronically).</w:t>
      </w:r>
      <w:r w:rsidR="00FB3F0E">
        <w:rPr>
          <w:rFonts w:ascii="Livvic" w:hAnsi="Livvic"/>
          <w:sz w:val="32"/>
          <w:szCs w:val="32"/>
        </w:rPr>
        <w:t xml:space="preserve">  Include a write-up of </w:t>
      </w:r>
      <w:r w:rsidR="00286F41">
        <w:rPr>
          <w:rFonts w:ascii="Livvic" w:hAnsi="Livvic"/>
          <w:sz w:val="32"/>
          <w:szCs w:val="32"/>
        </w:rPr>
        <w:t>the findings and conclusions.</w:t>
      </w:r>
    </w:p>
    <w:p w14:paraId="2E961DD2" w14:textId="77777777" w:rsidR="006C0642" w:rsidRPr="008337DB" w:rsidRDefault="006C0642" w:rsidP="008337DB">
      <w:pPr>
        <w:rPr>
          <w:rFonts w:ascii="Livvic" w:hAnsi="Livvic"/>
          <w:sz w:val="32"/>
          <w:szCs w:val="32"/>
        </w:rPr>
      </w:pPr>
    </w:p>
    <w:p w14:paraId="7F914F6E" w14:textId="2ED7C568" w:rsidR="008143D1" w:rsidRPr="006C0642" w:rsidRDefault="008B68B0" w:rsidP="00EB5A6A">
      <w:pPr>
        <w:rPr>
          <w:rFonts w:ascii="Livvic" w:hAnsi="Livvic"/>
          <w:sz w:val="32"/>
          <w:szCs w:val="32"/>
        </w:rPr>
      </w:pPr>
      <w:r>
        <w:rPr>
          <w:rFonts w:ascii="Livvic" w:hAnsi="Livvic"/>
          <w:sz w:val="32"/>
          <w:szCs w:val="32"/>
        </w:rPr>
        <w:t>Research</w:t>
      </w:r>
      <w:r w:rsidR="006C0642" w:rsidRPr="006C0642">
        <w:rPr>
          <w:rFonts w:ascii="Livvic" w:hAnsi="Livvic"/>
          <w:sz w:val="32"/>
          <w:szCs w:val="32"/>
        </w:rPr>
        <w:t xml:space="preserve"> </w:t>
      </w:r>
      <w:r w:rsidR="00B751B3">
        <w:rPr>
          <w:rFonts w:ascii="Livvic" w:hAnsi="Livvic"/>
          <w:sz w:val="32"/>
          <w:szCs w:val="32"/>
        </w:rPr>
        <w:t>‘</w:t>
      </w:r>
      <w:r w:rsidR="006C0642" w:rsidRPr="006C0642">
        <w:rPr>
          <w:rFonts w:ascii="Livvic" w:hAnsi="Livvic"/>
          <w:sz w:val="32"/>
          <w:szCs w:val="32"/>
        </w:rPr>
        <w:t>nature</w:t>
      </w:r>
      <w:r w:rsidR="00B751B3">
        <w:rPr>
          <w:rFonts w:ascii="Livvic" w:hAnsi="Livvic"/>
          <w:sz w:val="32"/>
          <w:szCs w:val="32"/>
        </w:rPr>
        <w:t>’</w:t>
      </w:r>
      <w:r w:rsidR="006C0642" w:rsidRPr="006C0642">
        <w:rPr>
          <w:rFonts w:ascii="Livvic" w:hAnsi="Livvic"/>
          <w:sz w:val="32"/>
          <w:szCs w:val="32"/>
        </w:rPr>
        <w:t xml:space="preserve"> </w:t>
      </w:r>
      <w:r w:rsidR="00B751B3">
        <w:rPr>
          <w:rFonts w:ascii="Livvic" w:hAnsi="Livvic"/>
          <w:sz w:val="32"/>
          <w:szCs w:val="32"/>
        </w:rPr>
        <w:t>and</w:t>
      </w:r>
      <w:r w:rsidR="006C0642" w:rsidRPr="006C0642">
        <w:rPr>
          <w:rFonts w:ascii="Livvic" w:hAnsi="Livvic"/>
          <w:sz w:val="32"/>
          <w:szCs w:val="32"/>
        </w:rPr>
        <w:t xml:space="preserve"> </w:t>
      </w:r>
      <w:r w:rsidR="00B751B3">
        <w:rPr>
          <w:rFonts w:ascii="Livvic" w:hAnsi="Livvic"/>
          <w:sz w:val="32"/>
          <w:szCs w:val="32"/>
        </w:rPr>
        <w:t>‘</w:t>
      </w:r>
      <w:r w:rsidR="006C0642" w:rsidRPr="006C0642">
        <w:rPr>
          <w:rFonts w:ascii="Livvic" w:hAnsi="Livvic"/>
          <w:sz w:val="32"/>
          <w:szCs w:val="32"/>
        </w:rPr>
        <w:t>nurture</w:t>
      </w:r>
      <w:r w:rsidR="00B751B3">
        <w:rPr>
          <w:rFonts w:ascii="Livvic" w:hAnsi="Livvic"/>
          <w:sz w:val="32"/>
          <w:szCs w:val="32"/>
        </w:rPr>
        <w:t>’</w:t>
      </w:r>
      <w:r>
        <w:rPr>
          <w:rFonts w:ascii="Livvic" w:hAnsi="Livvic"/>
          <w:sz w:val="32"/>
          <w:szCs w:val="32"/>
        </w:rPr>
        <w:t xml:space="preserve"> </w:t>
      </w:r>
      <w:r w:rsidR="00B751B3">
        <w:rPr>
          <w:rFonts w:ascii="Livvic" w:hAnsi="Livvic"/>
          <w:sz w:val="32"/>
          <w:szCs w:val="32"/>
        </w:rPr>
        <w:t>factors which can influence</w:t>
      </w:r>
      <w:r>
        <w:rPr>
          <w:rFonts w:ascii="Livvic" w:hAnsi="Livvic"/>
          <w:sz w:val="32"/>
          <w:szCs w:val="32"/>
        </w:rPr>
        <w:t xml:space="preserve"> child development.</w:t>
      </w:r>
    </w:p>
    <w:p w14:paraId="060E255B" w14:textId="33F6062D" w:rsidR="005F333B" w:rsidRDefault="005F333B" w:rsidP="00EB5A6A">
      <w:pPr>
        <w:rPr>
          <w:rFonts w:ascii="Livvic" w:hAnsi="Livvic"/>
          <w:sz w:val="28"/>
          <w:szCs w:val="28"/>
        </w:rPr>
      </w:pPr>
      <w:r>
        <w:rPr>
          <w:rFonts w:ascii="Livvic" w:hAnsi="Livvic"/>
          <w:sz w:val="28"/>
          <w:szCs w:val="28"/>
        </w:rPr>
        <w:lastRenderedPageBreak/>
        <w:t>Cognitive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648"/>
      </w:tblGrid>
      <w:tr w:rsidR="005F333B" w14:paraId="08B1889A" w14:textId="77777777" w:rsidTr="005F333B">
        <w:tc>
          <w:tcPr>
            <w:tcW w:w="1271" w:type="dxa"/>
          </w:tcPr>
          <w:p w14:paraId="67E7029F" w14:textId="30C8CE09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  <w:r>
              <w:rPr>
                <w:rFonts w:ascii="Livvic" w:hAnsi="Livvic"/>
                <w:sz w:val="28"/>
                <w:szCs w:val="28"/>
              </w:rPr>
              <w:t xml:space="preserve">Piaget </w:t>
            </w:r>
          </w:p>
        </w:tc>
        <w:tc>
          <w:tcPr>
            <w:tcW w:w="7745" w:type="dxa"/>
          </w:tcPr>
          <w:p w14:paraId="30B6A858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4368D85C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67352EB0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6B40B850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6BAF827C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432CBF4E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66484741" w14:textId="77777777" w:rsidR="00757543" w:rsidRDefault="00757543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35F86369" w14:textId="77777777" w:rsidR="00757543" w:rsidRDefault="00757543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245C6C40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</w:tc>
      </w:tr>
      <w:tr w:rsidR="005F333B" w14:paraId="48A8024D" w14:textId="77777777" w:rsidTr="005F333B">
        <w:tc>
          <w:tcPr>
            <w:tcW w:w="1271" w:type="dxa"/>
          </w:tcPr>
          <w:p w14:paraId="1DD23C03" w14:textId="50884D8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  <w:r>
              <w:rPr>
                <w:rFonts w:ascii="Livvic" w:hAnsi="Livvic"/>
                <w:sz w:val="28"/>
                <w:szCs w:val="28"/>
              </w:rPr>
              <w:t>Vygotsky</w:t>
            </w:r>
          </w:p>
        </w:tc>
        <w:tc>
          <w:tcPr>
            <w:tcW w:w="7745" w:type="dxa"/>
          </w:tcPr>
          <w:p w14:paraId="5FD54690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7FBCF954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55160BEB" w14:textId="77777777" w:rsidR="00757543" w:rsidRDefault="00757543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55488B09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471A2E6B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50B59262" w14:textId="77777777" w:rsidR="00757543" w:rsidRDefault="00757543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370CB76C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7521CDC3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2554FE2E" w14:textId="77777777" w:rsidR="00757543" w:rsidRDefault="00757543" w:rsidP="00EB5A6A">
            <w:pPr>
              <w:rPr>
                <w:rFonts w:ascii="Livvic" w:hAnsi="Livvic"/>
                <w:sz w:val="28"/>
                <w:szCs w:val="28"/>
              </w:rPr>
            </w:pPr>
          </w:p>
        </w:tc>
      </w:tr>
      <w:tr w:rsidR="005F333B" w14:paraId="7E491458" w14:textId="77777777" w:rsidTr="005F333B">
        <w:tc>
          <w:tcPr>
            <w:tcW w:w="1271" w:type="dxa"/>
          </w:tcPr>
          <w:p w14:paraId="706D2AC6" w14:textId="6FF578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  <w:r>
              <w:rPr>
                <w:rFonts w:ascii="Livvic" w:hAnsi="Livvic"/>
                <w:sz w:val="28"/>
                <w:szCs w:val="28"/>
              </w:rPr>
              <w:t>Bruner</w:t>
            </w:r>
          </w:p>
        </w:tc>
        <w:tc>
          <w:tcPr>
            <w:tcW w:w="7745" w:type="dxa"/>
          </w:tcPr>
          <w:p w14:paraId="6528EB31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68AB71E3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638C0AB2" w14:textId="77777777" w:rsidR="00757543" w:rsidRDefault="00757543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013B5414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364C1867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5D3D0312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1B70B0BF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5D149B71" w14:textId="77777777" w:rsidR="00757543" w:rsidRDefault="00757543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270ECFDD" w14:textId="77777777" w:rsidR="00757543" w:rsidRDefault="00757543" w:rsidP="00EB5A6A">
            <w:pPr>
              <w:rPr>
                <w:rFonts w:ascii="Livvic" w:hAnsi="Livvic"/>
                <w:sz w:val="28"/>
                <w:szCs w:val="28"/>
              </w:rPr>
            </w:pPr>
          </w:p>
        </w:tc>
      </w:tr>
      <w:tr w:rsidR="005F333B" w14:paraId="18129554" w14:textId="77777777" w:rsidTr="005F333B">
        <w:tc>
          <w:tcPr>
            <w:tcW w:w="1271" w:type="dxa"/>
          </w:tcPr>
          <w:p w14:paraId="549E639C" w14:textId="2BB6FA8A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  <w:r>
              <w:rPr>
                <w:rFonts w:ascii="Livvic" w:hAnsi="Livvic"/>
                <w:sz w:val="28"/>
                <w:szCs w:val="28"/>
              </w:rPr>
              <w:t>IPT</w:t>
            </w:r>
          </w:p>
        </w:tc>
        <w:tc>
          <w:tcPr>
            <w:tcW w:w="7745" w:type="dxa"/>
          </w:tcPr>
          <w:p w14:paraId="3F480823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776765FC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7631DCBC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5B593024" w14:textId="77777777" w:rsidR="00757543" w:rsidRDefault="00757543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0BC26DC6" w14:textId="77777777" w:rsidR="00757543" w:rsidRDefault="00757543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52438575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21FE12FD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2C676030" w14:textId="77777777" w:rsidR="005F333B" w:rsidRDefault="005F333B" w:rsidP="00EB5A6A">
            <w:pPr>
              <w:rPr>
                <w:rFonts w:ascii="Livvic" w:hAnsi="Livvic"/>
                <w:sz w:val="28"/>
                <w:szCs w:val="28"/>
              </w:rPr>
            </w:pPr>
          </w:p>
          <w:p w14:paraId="5B604A63" w14:textId="77777777" w:rsidR="00757543" w:rsidRDefault="00757543" w:rsidP="00EB5A6A">
            <w:pPr>
              <w:rPr>
                <w:rFonts w:ascii="Livvic" w:hAnsi="Livvic"/>
                <w:sz w:val="28"/>
                <w:szCs w:val="28"/>
              </w:rPr>
            </w:pPr>
          </w:p>
        </w:tc>
      </w:tr>
    </w:tbl>
    <w:p w14:paraId="382D9DE6" w14:textId="77777777" w:rsidR="008143D1" w:rsidRDefault="008143D1" w:rsidP="00EB5A6A">
      <w:pPr>
        <w:rPr>
          <w:rFonts w:ascii="Livvic" w:hAnsi="Livvic"/>
          <w:sz w:val="28"/>
          <w:szCs w:val="28"/>
        </w:rPr>
      </w:pPr>
    </w:p>
    <w:p w14:paraId="58C12408" w14:textId="0D3101A1" w:rsidR="00334F9C" w:rsidRDefault="00334F9C" w:rsidP="00334F9C">
      <w:pPr>
        <w:rPr>
          <w:rFonts w:ascii="Livvic" w:hAnsi="Livvic"/>
          <w:sz w:val="28"/>
          <w:szCs w:val="28"/>
        </w:rPr>
      </w:pPr>
      <w:r>
        <w:rPr>
          <w:rFonts w:ascii="Livvic" w:hAnsi="Livvic"/>
          <w:sz w:val="28"/>
          <w:szCs w:val="28"/>
        </w:rPr>
        <w:lastRenderedPageBreak/>
        <w:t>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632"/>
      </w:tblGrid>
      <w:tr w:rsidR="00334F9C" w14:paraId="5BD58B35" w14:textId="77777777" w:rsidTr="00BA400E">
        <w:tc>
          <w:tcPr>
            <w:tcW w:w="1271" w:type="dxa"/>
          </w:tcPr>
          <w:p w14:paraId="049039A0" w14:textId="12DF2D0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  <w:r>
              <w:rPr>
                <w:rFonts w:ascii="Livvic" w:hAnsi="Livvic"/>
                <w:sz w:val="28"/>
                <w:szCs w:val="28"/>
              </w:rPr>
              <w:t>Chomsky</w:t>
            </w:r>
          </w:p>
        </w:tc>
        <w:tc>
          <w:tcPr>
            <w:tcW w:w="7745" w:type="dxa"/>
          </w:tcPr>
          <w:p w14:paraId="2BFF6620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7FFD9989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3EF81AA6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4F233223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14474EC5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0EA59E2E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02B2108C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0431896E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7B71E7C6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</w:tc>
      </w:tr>
      <w:tr w:rsidR="00334F9C" w14:paraId="6FC47183" w14:textId="77777777" w:rsidTr="00BA400E">
        <w:tc>
          <w:tcPr>
            <w:tcW w:w="1271" w:type="dxa"/>
          </w:tcPr>
          <w:p w14:paraId="2A4A5DBA" w14:textId="0789F345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  <w:r>
              <w:rPr>
                <w:rFonts w:ascii="Livvic" w:hAnsi="Livvic"/>
                <w:sz w:val="28"/>
                <w:szCs w:val="28"/>
              </w:rPr>
              <w:t>Brown</w:t>
            </w:r>
          </w:p>
        </w:tc>
        <w:tc>
          <w:tcPr>
            <w:tcW w:w="7745" w:type="dxa"/>
          </w:tcPr>
          <w:p w14:paraId="01FA6A83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7ED4D111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45658332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6266F60B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22F9FEE1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6BB3D361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6CC121AD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4835EA59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576C45F3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</w:tc>
      </w:tr>
      <w:tr w:rsidR="00334F9C" w14:paraId="36986A68" w14:textId="77777777" w:rsidTr="00BA400E">
        <w:tc>
          <w:tcPr>
            <w:tcW w:w="1271" w:type="dxa"/>
          </w:tcPr>
          <w:p w14:paraId="5E43A08E" w14:textId="787F7CD0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  <w:r>
              <w:rPr>
                <w:rFonts w:ascii="Livvic" w:hAnsi="Livvic"/>
                <w:sz w:val="28"/>
                <w:szCs w:val="28"/>
              </w:rPr>
              <w:t>Skinner</w:t>
            </w:r>
          </w:p>
        </w:tc>
        <w:tc>
          <w:tcPr>
            <w:tcW w:w="7745" w:type="dxa"/>
          </w:tcPr>
          <w:p w14:paraId="63734C10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5939F1E7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1F0220EF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2FB62786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7A170A15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60EAAFA1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266091D3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61C7196D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2E275945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</w:tc>
      </w:tr>
      <w:tr w:rsidR="00334F9C" w14:paraId="55282DF7" w14:textId="77777777" w:rsidTr="00BA400E">
        <w:tc>
          <w:tcPr>
            <w:tcW w:w="1271" w:type="dxa"/>
          </w:tcPr>
          <w:p w14:paraId="1036F66B" w14:textId="33EFF663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  <w:r>
              <w:rPr>
                <w:rFonts w:ascii="Livvic" w:hAnsi="Livvic"/>
                <w:sz w:val="28"/>
                <w:szCs w:val="28"/>
              </w:rPr>
              <w:t>Bruner’s LASS</w:t>
            </w:r>
          </w:p>
        </w:tc>
        <w:tc>
          <w:tcPr>
            <w:tcW w:w="7745" w:type="dxa"/>
          </w:tcPr>
          <w:p w14:paraId="27982A29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13961EB8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012538B0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0BFC6220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6C4D2337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664CE628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2F2687CA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74342280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0F1C8BB4" w14:textId="77777777" w:rsidR="00334F9C" w:rsidRDefault="00334F9C" w:rsidP="00BA400E">
            <w:pPr>
              <w:rPr>
                <w:rFonts w:ascii="Livvic" w:hAnsi="Livvic"/>
                <w:sz w:val="28"/>
                <w:szCs w:val="28"/>
              </w:rPr>
            </w:pPr>
          </w:p>
        </w:tc>
      </w:tr>
    </w:tbl>
    <w:p w14:paraId="5CE85992" w14:textId="77777777" w:rsidR="00334F9C" w:rsidRDefault="00334F9C" w:rsidP="00EB5A6A">
      <w:pPr>
        <w:rPr>
          <w:rFonts w:ascii="Livvic" w:hAnsi="Livvic"/>
          <w:sz w:val="28"/>
          <w:szCs w:val="28"/>
        </w:rPr>
      </w:pPr>
    </w:p>
    <w:p w14:paraId="0E1BDF82" w14:textId="5B919248" w:rsidR="001E18BB" w:rsidRDefault="001E18BB" w:rsidP="001E18BB">
      <w:pPr>
        <w:rPr>
          <w:rFonts w:ascii="Livvic" w:hAnsi="Livvic"/>
          <w:sz w:val="28"/>
          <w:szCs w:val="28"/>
        </w:rPr>
      </w:pPr>
      <w:r>
        <w:rPr>
          <w:rFonts w:ascii="Livvic" w:hAnsi="Livvic"/>
          <w:sz w:val="28"/>
          <w:szCs w:val="28"/>
        </w:rPr>
        <w:lastRenderedPageBreak/>
        <w:t>Social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8"/>
        <w:gridCol w:w="6648"/>
      </w:tblGrid>
      <w:tr w:rsidR="001E18BB" w14:paraId="7CA11C31" w14:textId="77777777" w:rsidTr="001E18BB">
        <w:tc>
          <w:tcPr>
            <w:tcW w:w="2368" w:type="dxa"/>
          </w:tcPr>
          <w:p w14:paraId="0303D65C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  <w:r>
              <w:rPr>
                <w:rFonts w:ascii="Livvic" w:hAnsi="Livvic"/>
                <w:sz w:val="28"/>
                <w:szCs w:val="28"/>
              </w:rPr>
              <w:t>Bandura</w:t>
            </w:r>
          </w:p>
          <w:p w14:paraId="5E5A445C" w14:textId="704BE62C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  <w:r>
              <w:rPr>
                <w:rFonts w:ascii="Livvic" w:hAnsi="Livvic"/>
                <w:sz w:val="28"/>
                <w:szCs w:val="28"/>
              </w:rPr>
              <w:t>SLT</w:t>
            </w:r>
          </w:p>
        </w:tc>
        <w:tc>
          <w:tcPr>
            <w:tcW w:w="6648" w:type="dxa"/>
          </w:tcPr>
          <w:p w14:paraId="47FD57DC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5D2075FA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415AD69B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54E7C988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5B2B3C59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24B70949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1CEBFF07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19D32045" w14:textId="77777777" w:rsidR="00B06584" w:rsidRDefault="00B06584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24A36A4A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2C315BF2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</w:tc>
      </w:tr>
      <w:tr w:rsidR="001E18BB" w14:paraId="73E06D6A" w14:textId="77777777" w:rsidTr="001E18BB">
        <w:tc>
          <w:tcPr>
            <w:tcW w:w="2368" w:type="dxa"/>
          </w:tcPr>
          <w:p w14:paraId="0ADD437F" w14:textId="77777777" w:rsidR="001E18BB" w:rsidRPr="004D2543" w:rsidRDefault="001E18BB" w:rsidP="001E18BB">
            <w:pPr>
              <w:rPr>
                <w:rFonts w:ascii="Livvic" w:hAnsi="Livvic"/>
                <w:sz w:val="28"/>
                <w:szCs w:val="28"/>
              </w:rPr>
            </w:pPr>
            <w:r w:rsidRPr="004D2543">
              <w:rPr>
                <w:rFonts w:ascii="Livvic" w:hAnsi="Livvic"/>
                <w:sz w:val="28"/>
                <w:szCs w:val="28"/>
              </w:rPr>
              <w:t>Bronfenbrenner’s ecological systems theory</w:t>
            </w:r>
          </w:p>
          <w:p w14:paraId="4BC3765E" w14:textId="27D754CF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</w:tc>
        <w:tc>
          <w:tcPr>
            <w:tcW w:w="6648" w:type="dxa"/>
          </w:tcPr>
          <w:p w14:paraId="24A0C3A6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467E866E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7EF7FC9A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0AA2AD90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1DE92C7B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65828F98" w14:textId="77777777" w:rsidR="00B06584" w:rsidRDefault="00B06584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155C22E2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0AB2F46C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0E578F2E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  <w:p w14:paraId="501C972D" w14:textId="77777777" w:rsidR="001E18BB" w:rsidRDefault="001E18BB" w:rsidP="00BA400E">
            <w:pPr>
              <w:rPr>
                <w:rFonts w:ascii="Livvic" w:hAnsi="Livvic"/>
                <w:sz w:val="28"/>
                <w:szCs w:val="28"/>
              </w:rPr>
            </w:pPr>
          </w:p>
        </w:tc>
      </w:tr>
    </w:tbl>
    <w:p w14:paraId="5A551BE4" w14:textId="77777777" w:rsidR="001E18BB" w:rsidRDefault="001E18BB" w:rsidP="00EB5A6A">
      <w:pPr>
        <w:rPr>
          <w:rFonts w:ascii="Livvic" w:hAnsi="Livvic"/>
          <w:sz w:val="28"/>
          <w:szCs w:val="28"/>
        </w:rPr>
      </w:pPr>
    </w:p>
    <w:p w14:paraId="0C4EAED8" w14:textId="7F0489F6" w:rsidR="00B06584" w:rsidRDefault="00B06584" w:rsidP="00EB5A6A">
      <w:pPr>
        <w:rPr>
          <w:rFonts w:ascii="Livvic" w:hAnsi="Livvic"/>
          <w:sz w:val="28"/>
          <w:szCs w:val="28"/>
        </w:rPr>
      </w:pPr>
      <w:r>
        <w:rPr>
          <w:rFonts w:ascii="Livvic" w:hAnsi="Livvic"/>
          <w:sz w:val="28"/>
          <w:szCs w:val="28"/>
        </w:rPr>
        <w:t>Please complete the Ainsworth storyboard on a separate sheet.</w:t>
      </w:r>
    </w:p>
    <w:p w14:paraId="2B138B9F" w14:textId="353E9C56" w:rsidR="00B06584" w:rsidRDefault="00B06584" w:rsidP="00EB5A6A">
      <w:pPr>
        <w:pBdr>
          <w:bottom w:val="single" w:sz="12" w:space="1" w:color="auto"/>
        </w:pBdr>
        <w:rPr>
          <w:rFonts w:ascii="Livvic" w:hAnsi="Livvic"/>
          <w:sz w:val="28"/>
          <w:szCs w:val="28"/>
        </w:rPr>
      </w:pPr>
      <w:r>
        <w:rPr>
          <w:rFonts w:ascii="Livvic" w:hAnsi="Livvic"/>
          <w:sz w:val="28"/>
          <w:szCs w:val="28"/>
        </w:rPr>
        <w:t>The Strange Situation findings/conclusion:</w:t>
      </w:r>
    </w:p>
    <w:p w14:paraId="1AF80B29" w14:textId="77777777" w:rsidR="00895048" w:rsidRDefault="00895048" w:rsidP="00EB5A6A">
      <w:pPr>
        <w:pBdr>
          <w:bottom w:val="single" w:sz="12" w:space="1" w:color="auto"/>
        </w:pBdr>
        <w:rPr>
          <w:rFonts w:ascii="Livvic" w:hAnsi="Livvic"/>
          <w:sz w:val="28"/>
          <w:szCs w:val="28"/>
        </w:rPr>
      </w:pPr>
    </w:p>
    <w:p w14:paraId="286C28EF" w14:textId="77777777" w:rsidR="00895048" w:rsidRDefault="00895048" w:rsidP="00EB5A6A">
      <w:pPr>
        <w:rPr>
          <w:rFonts w:ascii="Livvic" w:hAnsi="Livvic"/>
          <w:sz w:val="28"/>
          <w:szCs w:val="28"/>
        </w:rPr>
      </w:pPr>
    </w:p>
    <w:p w14:paraId="58506707" w14:textId="3F9CC9CD" w:rsidR="00895048" w:rsidRDefault="00895048" w:rsidP="00EB5A6A">
      <w:pPr>
        <w:pBdr>
          <w:top w:val="single" w:sz="12" w:space="1" w:color="auto"/>
          <w:bottom w:val="single" w:sz="12" w:space="1" w:color="auto"/>
        </w:pBdr>
        <w:rPr>
          <w:rFonts w:ascii="Livvic" w:hAnsi="Livvic"/>
          <w:sz w:val="32"/>
          <w:szCs w:val="32"/>
        </w:rPr>
      </w:pPr>
    </w:p>
    <w:p w14:paraId="5EA72490" w14:textId="77777777" w:rsidR="00BE78C8" w:rsidRDefault="00BE78C8" w:rsidP="00BE78C8">
      <w:pPr>
        <w:rPr>
          <w:rFonts w:ascii="Livvic" w:hAnsi="Livvic"/>
          <w:sz w:val="28"/>
          <w:szCs w:val="28"/>
        </w:rPr>
      </w:pPr>
    </w:p>
    <w:p w14:paraId="4D328FA3" w14:textId="77777777" w:rsidR="00BE78C8" w:rsidRDefault="00BE78C8" w:rsidP="00BE78C8">
      <w:pPr>
        <w:pBdr>
          <w:top w:val="single" w:sz="12" w:space="1" w:color="auto"/>
          <w:bottom w:val="single" w:sz="12" w:space="1" w:color="auto"/>
        </w:pBdr>
        <w:rPr>
          <w:rFonts w:ascii="Livvic" w:hAnsi="Livvic"/>
          <w:sz w:val="32"/>
          <w:szCs w:val="32"/>
        </w:rPr>
      </w:pPr>
    </w:p>
    <w:p w14:paraId="27BD4C90" w14:textId="77777777" w:rsidR="00BE78C8" w:rsidRDefault="00BE78C8" w:rsidP="00BE78C8">
      <w:pPr>
        <w:rPr>
          <w:rFonts w:ascii="Livvic" w:hAnsi="Livvic"/>
          <w:sz w:val="28"/>
          <w:szCs w:val="28"/>
        </w:rPr>
      </w:pPr>
    </w:p>
    <w:p w14:paraId="2E27E955" w14:textId="77777777" w:rsidR="007A55E5" w:rsidRDefault="007A55E5" w:rsidP="00BE78C8">
      <w:pPr>
        <w:pBdr>
          <w:top w:val="single" w:sz="12" w:space="1" w:color="auto"/>
          <w:bottom w:val="single" w:sz="12" w:space="1" w:color="auto"/>
        </w:pBdr>
        <w:rPr>
          <w:rFonts w:ascii="Livvic" w:hAnsi="Livvic"/>
          <w:sz w:val="32"/>
          <w:szCs w:val="32"/>
        </w:rPr>
      </w:pPr>
    </w:p>
    <w:p w14:paraId="1ED9EECA" w14:textId="77777777" w:rsidR="007A55E5" w:rsidRDefault="007A55E5" w:rsidP="007A55E5">
      <w:pPr>
        <w:rPr>
          <w:rFonts w:ascii="Livvic" w:hAnsi="Livvic"/>
          <w:sz w:val="28"/>
          <w:szCs w:val="28"/>
        </w:rPr>
      </w:pPr>
    </w:p>
    <w:p w14:paraId="29AA9047" w14:textId="77777777" w:rsidR="007A55E5" w:rsidRDefault="007A55E5" w:rsidP="007A55E5">
      <w:pPr>
        <w:pBdr>
          <w:top w:val="single" w:sz="12" w:space="1" w:color="auto"/>
          <w:bottom w:val="single" w:sz="12" w:space="1" w:color="auto"/>
        </w:pBdr>
        <w:rPr>
          <w:rFonts w:ascii="Livvic" w:hAnsi="Livvic"/>
          <w:sz w:val="32"/>
          <w:szCs w:val="32"/>
        </w:rPr>
      </w:pPr>
    </w:p>
    <w:p w14:paraId="0F6DC5EB" w14:textId="77777777" w:rsidR="007A55E5" w:rsidRDefault="007A55E5" w:rsidP="007A55E5">
      <w:pPr>
        <w:rPr>
          <w:rFonts w:ascii="Livvic" w:hAnsi="Livvic"/>
          <w:sz w:val="28"/>
          <w:szCs w:val="28"/>
        </w:rPr>
      </w:pPr>
    </w:p>
    <w:p w14:paraId="014E7ED9" w14:textId="77777777" w:rsidR="007A55E5" w:rsidRDefault="007A55E5" w:rsidP="007A55E5">
      <w:pPr>
        <w:pBdr>
          <w:top w:val="single" w:sz="12" w:space="1" w:color="auto"/>
          <w:bottom w:val="single" w:sz="12" w:space="1" w:color="auto"/>
        </w:pBdr>
        <w:rPr>
          <w:rFonts w:ascii="Livvic" w:hAnsi="Livvic"/>
          <w:sz w:val="32"/>
          <w:szCs w:val="32"/>
        </w:rPr>
      </w:pPr>
    </w:p>
    <w:p w14:paraId="5F2C3FE9" w14:textId="77777777" w:rsidR="00895048" w:rsidRDefault="00895048" w:rsidP="00EB5A6A">
      <w:pPr>
        <w:rPr>
          <w:rFonts w:ascii="Livvic" w:hAnsi="Livvic"/>
          <w:sz w:val="32"/>
          <w:szCs w:val="32"/>
        </w:rPr>
      </w:pPr>
    </w:p>
    <w:p w14:paraId="502214D7" w14:textId="77777777" w:rsidR="00902C67" w:rsidRDefault="00902C67" w:rsidP="00EB5A6A">
      <w:pPr>
        <w:rPr>
          <w:rFonts w:ascii="Livvic" w:hAnsi="Livvic"/>
          <w:sz w:val="32"/>
          <w:szCs w:val="32"/>
        </w:rPr>
      </w:pPr>
    </w:p>
    <w:p w14:paraId="26C329CB" w14:textId="66F07AAF" w:rsidR="00B751B3" w:rsidRDefault="00B751B3" w:rsidP="00EB5A6A">
      <w:pPr>
        <w:rPr>
          <w:rFonts w:ascii="Livvic" w:hAnsi="Livvic"/>
          <w:sz w:val="32"/>
          <w:szCs w:val="32"/>
        </w:rPr>
      </w:pPr>
      <w:r>
        <w:rPr>
          <w:rFonts w:ascii="Livvic" w:hAnsi="Livvic"/>
          <w:sz w:val="32"/>
          <w:szCs w:val="32"/>
        </w:rPr>
        <w:t>Factors which can influence a child’s development: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68B0" w14:paraId="2371450B" w14:textId="77777777" w:rsidTr="008B68B0">
        <w:tc>
          <w:tcPr>
            <w:tcW w:w="4508" w:type="dxa"/>
          </w:tcPr>
          <w:p w14:paraId="2054D797" w14:textId="0DC4F185" w:rsidR="008B68B0" w:rsidRDefault="00117DD2" w:rsidP="00EB5A6A">
            <w:pPr>
              <w:rPr>
                <w:rFonts w:ascii="Livvic" w:hAnsi="Livvic"/>
                <w:sz w:val="32"/>
                <w:szCs w:val="32"/>
              </w:rPr>
            </w:pPr>
            <w:r>
              <w:rPr>
                <w:rFonts w:ascii="Livvic" w:hAnsi="Livvic"/>
                <w:sz w:val="32"/>
                <w:szCs w:val="32"/>
              </w:rPr>
              <w:t>Nature</w:t>
            </w:r>
          </w:p>
        </w:tc>
        <w:tc>
          <w:tcPr>
            <w:tcW w:w="4508" w:type="dxa"/>
          </w:tcPr>
          <w:p w14:paraId="71DF6D4E" w14:textId="68024411" w:rsidR="008B68B0" w:rsidRDefault="00117DD2" w:rsidP="00EB5A6A">
            <w:pPr>
              <w:rPr>
                <w:rFonts w:ascii="Livvic" w:hAnsi="Livvic"/>
                <w:sz w:val="32"/>
                <w:szCs w:val="32"/>
              </w:rPr>
            </w:pPr>
            <w:r>
              <w:rPr>
                <w:rFonts w:ascii="Livvic" w:hAnsi="Livvic"/>
                <w:sz w:val="32"/>
                <w:szCs w:val="32"/>
              </w:rPr>
              <w:t>Nurture</w:t>
            </w:r>
          </w:p>
        </w:tc>
      </w:tr>
      <w:tr w:rsidR="008B68B0" w14:paraId="45F91905" w14:textId="77777777" w:rsidTr="008B68B0">
        <w:tc>
          <w:tcPr>
            <w:tcW w:w="4508" w:type="dxa"/>
          </w:tcPr>
          <w:p w14:paraId="4E3D152A" w14:textId="77777777" w:rsidR="008B68B0" w:rsidRDefault="008B68B0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78CBAC54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4B27BCCC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096744FA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4A293788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152708F8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477025A7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1233746A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05CB2993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41C84E89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258581D6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671B93B1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5076C319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42087F5C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46B29208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49050656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4BB480D5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7AFE65E9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57491270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452996BD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01551E6D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0831A5FC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  <w:p w14:paraId="4B728CA4" w14:textId="77777777" w:rsidR="00117DD2" w:rsidRDefault="00117DD2" w:rsidP="00EB5A6A">
            <w:pPr>
              <w:rPr>
                <w:rFonts w:ascii="Livvic" w:hAnsi="Livvic"/>
                <w:sz w:val="32"/>
                <w:szCs w:val="32"/>
              </w:rPr>
            </w:pPr>
          </w:p>
        </w:tc>
        <w:tc>
          <w:tcPr>
            <w:tcW w:w="4508" w:type="dxa"/>
          </w:tcPr>
          <w:p w14:paraId="048A3AA9" w14:textId="77777777" w:rsidR="008B68B0" w:rsidRDefault="008B68B0" w:rsidP="00EB5A6A">
            <w:pPr>
              <w:rPr>
                <w:rFonts w:ascii="Livvic" w:hAnsi="Livvic"/>
                <w:sz w:val="32"/>
                <w:szCs w:val="32"/>
              </w:rPr>
            </w:pPr>
          </w:p>
        </w:tc>
      </w:tr>
    </w:tbl>
    <w:p w14:paraId="375F1328" w14:textId="77777777" w:rsidR="008B68B0" w:rsidRDefault="008B68B0" w:rsidP="00117DD2">
      <w:pPr>
        <w:rPr>
          <w:rFonts w:ascii="Livvic" w:hAnsi="Livvic"/>
          <w:sz w:val="32"/>
          <w:szCs w:val="32"/>
        </w:rPr>
      </w:pPr>
    </w:p>
    <w:sectPr w:rsidR="008B6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vvic">
    <w:charset w:val="00"/>
    <w:family w:val="auto"/>
    <w:pitch w:val="variable"/>
    <w:sig w:usb0="A00000FF" w:usb1="4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2BE"/>
    <w:multiLevelType w:val="hybridMultilevel"/>
    <w:tmpl w:val="C2B8BABC"/>
    <w:lvl w:ilvl="0" w:tplc="753854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4CBC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473F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A0BC5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E315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E168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C771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CCBF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4334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F7613A"/>
    <w:multiLevelType w:val="hybridMultilevel"/>
    <w:tmpl w:val="586C7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A3C7A"/>
    <w:multiLevelType w:val="hybridMultilevel"/>
    <w:tmpl w:val="9064F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670B0"/>
    <w:multiLevelType w:val="hybridMultilevel"/>
    <w:tmpl w:val="B7ACE726"/>
    <w:lvl w:ilvl="0" w:tplc="3ED27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AF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2631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8E6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B26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044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D68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81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88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161DD"/>
    <w:multiLevelType w:val="hybridMultilevel"/>
    <w:tmpl w:val="7168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6E2B"/>
    <w:multiLevelType w:val="hybridMultilevel"/>
    <w:tmpl w:val="A648B5A6"/>
    <w:lvl w:ilvl="0" w:tplc="DD989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F4E06"/>
    <w:multiLevelType w:val="hybridMultilevel"/>
    <w:tmpl w:val="DAD849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02522"/>
    <w:multiLevelType w:val="hybridMultilevel"/>
    <w:tmpl w:val="9A10C6E8"/>
    <w:lvl w:ilvl="0" w:tplc="6EE6C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816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381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4B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A43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FAA2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6A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B28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905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701458">
    <w:abstractNumId w:val="2"/>
  </w:num>
  <w:num w:numId="2" w16cid:durableId="186068083">
    <w:abstractNumId w:val="6"/>
  </w:num>
  <w:num w:numId="3" w16cid:durableId="1625192881">
    <w:abstractNumId w:val="0"/>
  </w:num>
  <w:num w:numId="4" w16cid:durableId="1039627646">
    <w:abstractNumId w:val="4"/>
  </w:num>
  <w:num w:numId="5" w16cid:durableId="1957373197">
    <w:abstractNumId w:val="1"/>
  </w:num>
  <w:num w:numId="6" w16cid:durableId="651905454">
    <w:abstractNumId w:val="5"/>
  </w:num>
  <w:num w:numId="7" w16cid:durableId="1702395691">
    <w:abstractNumId w:val="7"/>
  </w:num>
  <w:num w:numId="8" w16cid:durableId="45267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CB"/>
    <w:rsid w:val="00002364"/>
    <w:rsid w:val="00007DC7"/>
    <w:rsid w:val="00011BC1"/>
    <w:rsid w:val="00012D99"/>
    <w:rsid w:val="000150DC"/>
    <w:rsid w:val="000154E9"/>
    <w:rsid w:val="00020009"/>
    <w:rsid w:val="00022778"/>
    <w:rsid w:val="00022D03"/>
    <w:rsid w:val="00024DB5"/>
    <w:rsid w:val="000377A4"/>
    <w:rsid w:val="000420C7"/>
    <w:rsid w:val="00043C84"/>
    <w:rsid w:val="000550EC"/>
    <w:rsid w:val="00055903"/>
    <w:rsid w:val="000566BA"/>
    <w:rsid w:val="00063E23"/>
    <w:rsid w:val="00072247"/>
    <w:rsid w:val="000762E5"/>
    <w:rsid w:val="00092F48"/>
    <w:rsid w:val="000A742F"/>
    <w:rsid w:val="000C09CD"/>
    <w:rsid w:val="000C6576"/>
    <w:rsid w:val="000D5ACF"/>
    <w:rsid w:val="000F0191"/>
    <w:rsid w:val="001003B9"/>
    <w:rsid w:val="00104844"/>
    <w:rsid w:val="00115C38"/>
    <w:rsid w:val="00117DD2"/>
    <w:rsid w:val="001230E5"/>
    <w:rsid w:val="00156165"/>
    <w:rsid w:val="001638D2"/>
    <w:rsid w:val="00184155"/>
    <w:rsid w:val="00197B19"/>
    <w:rsid w:val="001A25CA"/>
    <w:rsid w:val="001A5748"/>
    <w:rsid w:val="001C22F8"/>
    <w:rsid w:val="001C5BA1"/>
    <w:rsid w:val="001C7BF3"/>
    <w:rsid w:val="001D1C15"/>
    <w:rsid w:val="001D5348"/>
    <w:rsid w:val="001E18BB"/>
    <w:rsid w:val="001E5253"/>
    <w:rsid w:val="001F76AF"/>
    <w:rsid w:val="001F7B49"/>
    <w:rsid w:val="0020423B"/>
    <w:rsid w:val="00212440"/>
    <w:rsid w:val="00224329"/>
    <w:rsid w:val="00240402"/>
    <w:rsid w:val="00245D78"/>
    <w:rsid w:val="0024696F"/>
    <w:rsid w:val="00273FE5"/>
    <w:rsid w:val="00274EBE"/>
    <w:rsid w:val="00282D90"/>
    <w:rsid w:val="002832CD"/>
    <w:rsid w:val="00283FA1"/>
    <w:rsid w:val="00284DF4"/>
    <w:rsid w:val="00285950"/>
    <w:rsid w:val="0028698A"/>
    <w:rsid w:val="00286F41"/>
    <w:rsid w:val="00295EBB"/>
    <w:rsid w:val="002B01CE"/>
    <w:rsid w:val="002B0D8F"/>
    <w:rsid w:val="002C7201"/>
    <w:rsid w:val="002D108D"/>
    <w:rsid w:val="002D7E76"/>
    <w:rsid w:val="002E6B4E"/>
    <w:rsid w:val="002F32CB"/>
    <w:rsid w:val="002F3A07"/>
    <w:rsid w:val="00300E1B"/>
    <w:rsid w:val="00327CBE"/>
    <w:rsid w:val="003348A3"/>
    <w:rsid w:val="00334F9C"/>
    <w:rsid w:val="00347FD2"/>
    <w:rsid w:val="00367B3E"/>
    <w:rsid w:val="00372AF0"/>
    <w:rsid w:val="00377984"/>
    <w:rsid w:val="003858BD"/>
    <w:rsid w:val="003859F5"/>
    <w:rsid w:val="00386670"/>
    <w:rsid w:val="00391F27"/>
    <w:rsid w:val="00396462"/>
    <w:rsid w:val="003D2D4A"/>
    <w:rsid w:val="003D4C30"/>
    <w:rsid w:val="003E4395"/>
    <w:rsid w:val="003E464F"/>
    <w:rsid w:val="003E6F39"/>
    <w:rsid w:val="003F004E"/>
    <w:rsid w:val="00405E0D"/>
    <w:rsid w:val="00405EE1"/>
    <w:rsid w:val="00410B03"/>
    <w:rsid w:val="004307B9"/>
    <w:rsid w:val="00431A4F"/>
    <w:rsid w:val="004503C1"/>
    <w:rsid w:val="00451E74"/>
    <w:rsid w:val="00454CC9"/>
    <w:rsid w:val="00461993"/>
    <w:rsid w:val="00461C9D"/>
    <w:rsid w:val="004721BA"/>
    <w:rsid w:val="00473FEC"/>
    <w:rsid w:val="0048549B"/>
    <w:rsid w:val="004975AD"/>
    <w:rsid w:val="004B7D73"/>
    <w:rsid w:val="004D2543"/>
    <w:rsid w:val="004D3FFF"/>
    <w:rsid w:val="004F615A"/>
    <w:rsid w:val="00515930"/>
    <w:rsid w:val="005220E4"/>
    <w:rsid w:val="00527D04"/>
    <w:rsid w:val="005369C6"/>
    <w:rsid w:val="005625CD"/>
    <w:rsid w:val="0059124E"/>
    <w:rsid w:val="005A0696"/>
    <w:rsid w:val="005A104C"/>
    <w:rsid w:val="005A2066"/>
    <w:rsid w:val="005A774E"/>
    <w:rsid w:val="005A7AC3"/>
    <w:rsid w:val="005B126E"/>
    <w:rsid w:val="005B5572"/>
    <w:rsid w:val="005C55B1"/>
    <w:rsid w:val="005D733F"/>
    <w:rsid w:val="005E660F"/>
    <w:rsid w:val="005F162F"/>
    <w:rsid w:val="005F333B"/>
    <w:rsid w:val="005F3A96"/>
    <w:rsid w:val="00600FEC"/>
    <w:rsid w:val="006049CD"/>
    <w:rsid w:val="00624A2C"/>
    <w:rsid w:val="006259E8"/>
    <w:rsid w:val="00626ED4"/>
    <w:rsid w:val="00627E26"/>
    <w:rsid w:val="006501C8"/>
    <w:rsid w:val="00650E48"/>
    <w:rsid w:val="00655403"/>
    <w:rsid w:val="00666758"/>
    <w:rsid w:val="00675EBB"/>
    <w:rsid w:val="00676818"/>
    <w:rsid w:val="00686950"/>
    <w:rsid w:val="00693D49"/>
    <w:rsid w:val="006A552D"/>
    <w:rsid w:val="006B0821"/>
    <w:rsid w:val="006B614B"/>
    <w:rsid w:val="006C0642"/>
    <w:rsid w:val="006C0937"/>
    <w:rsid w:val="006C24D8"/>
    <w:rsid w:val="006E1DCC"/>
    <w:rsid w:val="006E207F"/>
    <w:rsid w:val="00702B5A"/>
    <w:rsid w:val="00702FC0"/>
    <w:rsid w:val="00705A27"/>
    <w:rsid w:val="00712141"/>
    <w:rsid w:val="00726C2A"/>
    <w:rsid w:val="007373A3"/>
    <w:rsid w:val="0074131E"/>
    <w:rsid w:val="0074468A"/>
    <w:rsid w:val="00751AF2"/>
    <w:rsid w:val="007556C3"/>
    <w:rsid w:val="00756CE7"/>
    <w:rsid w:val="00757543"/>
    <w:rsid w:val="0076081D"/>
    <w:rsid w:val="00761A3C"/>
    <w:rsid w:val="00770256"/>
    <w:rsid w:val="00773F28"/>
    <w:rsid w:val="007778C7"/>
    <w:rsid w:val="00777BE4"/>
    <w:rsid w:val="00781728"/>
    <w:rsid w:val="00783C7D"/>
    <w:rsid w:val="007856CB"/>
    <w:rsid w:val="007A4092"/>
    <w:rsid w:val="007A55E5"/>
    <w:rsid w:val="007C6AE4"/>
    <w:rsid w:val="007D24E1"/>
    <w:rsid w:val="007D3199"/>
    <w:rsid w:val="0080061B"/>
    <w:rsid w:val="00801978"/>
    <w:rsid w:val="00804A22"/>
    <w:rsid w:val="0081113E"/>
    <w:rsid w:val="00813D14"/>
    <w:rsid w:val="008143D1"/>
    <w:rsid w:val="00817F7C"/>
    <w:rsid w:val="00826038"/>
    <w:rsid w:val="008337DB"/>
    <w:rsid w:val="00835436"/>
    <w:rsid w:val="00835928"/>
    <w:rsid w:val="008475E1"/>
    <w:rsid w:val="008606E6"/>
    <w:rsid w:val="008679FD"/>
    <w:rsid w:val="00870BD5"/>
    <w:rsid w:val="00884551"/>
    <w:rsid w:val="00885C51"/>
    <w:rsid w:val="00894FB0"/>
    <w:rsid w:val="00895048"/>
    <w:rsid w:val="00897D22"/>
    <w:rsid w:val="008A0A6E"/>
    <w:rsid w:val="008A65B9"/>
    <w:rsid w:val="008B2019"/>
    <w:rsid w:val="008B3587"/>
    <w:rsid w:val="008B68B0"/>
    <w:rsid w:val="008C6470"/>
    <w:rsid w:val="008C6844"/>
    <w:rsid w:val="008C7A58"/>
    <w:rsid w:val="008F2733"/>
    <w:rsid w:val="008F35EF"/>
    <w:rsid w:val="008F574F"/>
    <w:rsid w:val="00900E37"/>
    <w:rsid w:val="00902C67"/>
    <w:rsid w:val="00903B4B"/>
    <w:rsid w:val="00906C48"/>
    <w:rsid w:val="00926D2D"/>
    <w:rsid w:val="00941739"/>
    <w:rsid w:val="00955802"/>
    <w:rsid w:val="00961CD9"/>
    <w:rsid w:val="00963108"/>
    <w:rsid w:val="009648C7"/>
    <w:rsid w:val="009768B8"/>
    <w:rsid w:val="00980A0E"/>
    <w:rsid w:val="009821B7"/>
    <w:rsid w:val="00992F34"/>
    <w:rsid w:val="009A718A"/>
    <w:rsid w:val="009B748B"/>
    <w:rsid w:val="009C18BD"/>
    <w:rsid w:val="009C6D38"/>
    <w:rsid w:val="009C7B4B"/>
    <w:rsid w:val="009F2118"/>
    <w:rsid w:val="00A0446A"/>
    <w:rsid w:val="00A05F74"/>
    <w:rsid w:val="00A06DAD"/>
    <w:rsid w:val="00A171D8"/>
    <w:rsid w:val="00A1761E"/>
    <w:rsid w:val="00A23E03"/>
    <w:rsid w:val="00A35391"/>
    <w:rsid w:val="00A3578C"/>
    <w:rsid w:val="00A61E8A"/>
    <w:rsid w:val="00A72F87"/>
    <w:rsid w:val="00A7456F"/>
    <w:rsid w:val="00A77DB8"/>
    <w:rsid w:val="00A840CC"/>
    <w:rsid w:val="00A97625"/>
    <w:rsid w:val="00AA63C8"/>
    <w:rsid w:val="00AB4615"/>
    <w:rsid w:val="00AB4E6C"/>
    <w:rsid w:val="00AB50FC"/>
    <w:rsid w:val="00AC3988"/>
    <w:rsid w:val="00AC572F"/>
    <w:rsid w:val="00AD3002"/>
    <w:rsid w:val="00AD6F7B"/>
    <w:rsid w:val="00AE4E57"/>
    <w:rsid w:val="00AF1B86"/>
    <w:rsid w:val="00B0508B"/>
    <w:rsid w:val="00B06584"/>
    <w:rsid w:val="00B069C5"/>
    <w:rsid w:val="00B130DF"/>
    <w:rsid w:val="00B23C50"/>
    <w:rsid w:val="00B23DA6"/>
    <w:rsid w:val="00B2615B"/>
    <w:rsid w:val="00B340F0"/>
    <w:rsid w:val="00B40734"/>
    <w:rsid w:val="00B470D0"/>
    <w:rsid w:val="00B63053"/>
    <w:rsid w:val="00B642B2"/>
    <w:rsid w:val="00B73942"/>
    <w:rsid w:val="00B751B3"/>
    <w:rsid w:val="00B755E0"/>
    <w:rsid w:val="00B76016"/>
    <w:rsid w:val="00B865F8"/>
    <w:rsid w:val="00B86831"/>
    <w:rsid w:val="00B868AE"/>
    <w:rsid w:val="00B94910"/>
    <w:rsid w:val="00B954E3"/>
    <w:rsid w:val="00BB385A"/>
    <w:rsid w:val="00BD0A5E"/>
    <w:rsid w:val="00BD12EC"/>
    <w:rsid w:val="00BD3BE7"/>
    <w:rsid w:val="00BE650D"/>
    <w:rsid w:val="00BE6F25"/>
    <w:rsid w:val="00BE78C8"/>
    <w:rsid w:val="00BF53B6"/>
    <w:rsid w:val="00BF603A"/>
    <w:rsid w:val="00C348BA"/>
    <w:rsid w:val="00C3612C"/>
    <w:rsid w:val="00C3654B"/>
    <w:rsid w:val="00C62918"/>
    <w:rsid w:val="00C6727E"/>
    <w:rsid w:val="00C733EB"/>
    <w:rsid w:val="00C81FFE"/>
    <w:rsid w:val="00C91769"/>
    <w:rsid w:val="00CA306A"/>
    <w:rsid w:val="00CB73C5"/>
    <w:rsid w:val="00CC3167"/>
    <w:rsid w:val="00CC5AD9"/>
    <w:rsid w:val="00CC694D"/>
    <w:rsid w:val="00CC7405"/>
    <w:rsid w:val="00D213FC"/>
    <w:rsid w:val="00D21683"/>
    <w:rsid w:val="00D23C4C"/>
    <w:rsid w:val="00D259EB"/>
    <w:rsid w:val="00D50608"/>
    <w:rsid w:val="00D63CA7"/>
    <w:rsid w:val="00D67C48"/>
    <w:rsid w:val="00D87F7F"/>
    <w:rsid w:val="00D918D8"/>
    <w:rsid w:val="00DA070B"/>
    <w:rsid w:val="00DA469A"/>
    <w:rsid w:val="00DA59C9"/>
    <w:rsid w:val="00DB2F9A"/>
    <w:rsid w:val="00DB3827"/>
    <w:rsid w:val="00DD0BA3"/>
    <w:rsid w:val="00DD3447"/>
    <w:rsid w:val="00DD587B"/>
    <w:rsid w:val="00DE0CB0"/>
    <w:rsid w:val="00DE7256"/>
    <w:rsid w:val="00DF2357"/>
    <w:rsid w:val="00DF7FFB"/>
    <w:rsid w:val="00E00530"/>
    <w:rsid w:val="00E160F4"/>
    <w:rsid w:val="00E20CB2"/>
    <w:rsid w:val="00E22F8B"/>
    <w:rsid w:val="00E27BFA"/>
    <w:rsid w:val="00E414F5"/>
    <w:rsid w:val="00E4554C"/>
    <w:rsid w:val="00E62B85"/>
    <w:rsid w:val="00E62BBD"/>
    <w:rsid w:val="00E63AB4"/>
    <w:rsid w:val="00E809E9"/>
    <w:rsid w:val="00E81D3B"/>
    <w:rsid w:val="00E967DC"/>
    <w:rsid w:val="00E97BD6"/>
    <w:rsid w:val="00EA1408"/>
    <w:rsid w:val="00EA36B0"/>
    <w:rsid w:val="00EA511F"/>
    <w:rsid w:val="00EA5AAA"/>
    <w:rsid w:val="00EB5A6A"/>
    <w:rsid w:val="00EB76BF"/>
    <w:rsid w:val="00EC005C"/>
    <w:rsid w:val="00EC084E"/>
    <w:rsid w:val="00EC1D15"/>
    <w:rsid w:val="00ED050E"/>
    <w:rsid w:val="00F13927"/>
    <w:rsid w:val="00F3035B"/>
    <w:rsid w:val="00F615BA"/>
    <w:rsid w:val="00F62058"/>
    <w:rsid w:val="00F633F7"/>
    <w:rsid w:val="00F65D41"/>
    <w:rsid w:val="00F66DEB"/>
    <w:rsid w:val="00F66EFC"/>
    <w:rsid w:val="00F72B5A"/>
    <w:rsid w:val="00F76AB3"/>
    <w:rsid w:val="00F805E6"/>
    <w:rsid w:val="00F8776C"/>
    <w:rsid w:val="00F90AA6"/>
    <w:rsid w:val="00F92469"/>
    <w:rsid w:val="00F94AE3"/>
    <w:rsid w:val="00F9545D"/>
    <w:rsid w:val="00FB3F0E"/>
    <w:rsid w:val="00FC167D"/>
    <w:rsid w:val="00FC2340"/>
    <w:rsid w:val="00FC6865"/>
    <w:rsid w:val="00FD3370"/>
    <w:rsid w:val="00FD5AAD"/>
    <w:rsid w:val="00FE68A4"/>
    <w:rsid w:val="00FF14DD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7F4F"/>
  <w15:chartTrackingRefBased/>
  <w15:docId w15:val="{2C2448D5-C0FF-4E79-BB3F-C16D830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2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39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803A46F19DB4C9FE8E16875EA2DDE" ma:contentTypeVersion="17" ma:contentTypeDescription="Create a new document." ma:contentTypeScope="" ma:versionID="1fbc5589d3d6adde815e18e939898c59">
  <xsd:schema xmlns:xsd="http://www.w3.org/2001/XMLSchema" xmlns:xs="http://www.w3.org/2001/XMLSchema" xmlns:p="http://schemas.microsoft.com/office/2006/metadata/properties" xmlns:ns2="08ba7b13-614e-48ac-900d-a1bf833a4d07" xmlns:ns3="31acf74e-99f0-4e2d-b793-ef202008ddb4" targetNamespace="http://schemas.microsoft.com/office/2006/metadata/properties" ma:root="true" ma:fieldsID="24c68b564c9807583eee80487bd1060b" ns2:_="" ns3:_="">
    <xsd:import namespace="08ba7b13-614e-48ac-900d-a1bf833a4d07"/>
    <xsd:import namespace="31acf74e-99f0-4e2d-b793-ef202008d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7b13-614e-48ac-900d-a1bf833a4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cf74e-99f0-4e2d-b793-ef202008d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af55f2-a89b-4bc6-b6d5-aa095b709ff2}" ma:internalName="TaxCatchAll" ma:showField="CatchAllData" ma:web="31acf74e-99f0-4e2d-b793-ef202008d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a7b13-614e-48ac-900d-a1bf833a4d07">
      <Terms xmlns="http://schemas.microsoft.com/office/infopath/2007/PartnerControls"/>
    </lcf76f155ced4ddcb4097134ff3c332f>
    <TaxCatchAll xmlns="31acf74e-99f0-4e2d-b793-ef202008ddb4" xsi:nil="true"/>
  </documentManagement>
</p:properties>
</file>

<file path=customXml/itemProps1.xml><?xml version="1.0" encoding="utf-8"?>
<ds:datastoreItem xmlns:ds="http://schemas.openxmlformats.org/officeDocument/2006/customXml" ds:itemID="{4007652A-DF1B-4FD9-B736-AB26B3E72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409241-6CAD-4038-8F04-B1EDE2AA3569}"/>
</file>

<file path=customXml/itemProps3.xml><?xml version="1.0" encoding="utf-8"?>
<ds:datastoreItem xmlns:ds="http://schemas.openxmlformats.org/officeDocument/2006/customXml" ds:itemID="{38755469-76E1-428B-91BF-FAB14C13453F}"/>
</file>

<file path=customXml/itemProps4.xml><?xml version="1.0" encoding="utf-8"?>
<ds:datastoreItem xmlns:ds="http://schemas.openxmlformats.org/officeDocument/2006/customXml" ds:itemID="{53561304-D46E-4354-9B11-55C3AC996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6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EDWARDS</dc:creator>
  <cp:keywords/>
  <dc:description/>
  <cp:lastModifiedBy>Caroline EDWARDS</cp:lastModifiedBy>
  <cp:revision>39</cp:revision>
  <dcterms:created xsi:type="dcterms:W3CDTF">2026-04-30T09:34:00Z</dcterms:created>
  <dcterms:modified xsi:type="dcterms:W3CDTF">2026-04-30T13:44:00Z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c7f8db-c129-4e76-9690-092d178206e7_Enabled">
    <vt:lpwstr>true</vt:lpwstr>
  </property>
  <property fmtid="{D5CDD505-2E9C-101B-9397-08002B2CF9AE}" pid="3" name="MSIP_Label_20c7f8db-c129-4e76-9690-092d178206e7_SetDate">
    <vt:lpwstr>2026-04-20T15:26:17Z</vt:lpwstr>
  </property>
  <property fmtid="{D5CDD505-2E9C-101B-9397-08002B2CF9AE}" pid="4" name="MSIP_Label_20c7f8db-c129-4e76-9690-092d178206e7_Method">
    <vt:lpwstr>Standard</vt:lpwstr>
  </property>
  <property fmtid="{D5CDD505-2E9C-101B-9397-08002B2CF9AE}" pid="5" name="MSIP_Label_20c7f8db-c129-4e76-9690-092d178206e7_Name">
    <vt:lpwstr>General</vt:lpwstr>
  </property>
  <property fmtid="{D5CDD505-2E9C-101B-9397-08002B2CF9AE}" pid="6" name="MSIP_Label_20c7f8db-c129-4e76-9690-092d178206e7_SiteId">
    <vt:lpwstr>c3d07d54-beb7-4b7e-8696-d47727fc9793</vt:lpwstr>
  </property>
  <property fmtid="{D5CDD505-2E9C-101B-9397-08002B2CF9AE}" pid="7" name="MSIP_Label_20c7f8db-c129-4e76-9690-092d178206e7_ActionId">
    <vt:lpwstr>6a909dd5-b5ad-4cdb-afc7-3e2ac517ba44</vt:lpwstr>
  </property>
  <property fmtid="{D5CDD505-2E9C-101B-9397-08002B2CF9AE}" pid="8" name="MSIP_Label_20c7f8db-c129-4e76-9690-092d178206e7_ContentBits">
    <vt:lpwstr>0</vt:lpwstr>
  </property>
  <property fmtid="{D5CDD505-2E9C-101B-9397-08002B2CF9AE}" pid="9" name="MSIP_Label_20c7f8db-c129-4e76-9690-092d178206e7_Tag">
    <vt:lpwstr>10, 3, 0, 1</vt:lpwstr>
  </property>
  <property fmtid="{D5CDD505-2E9C-101B-9397-08002B2CF9AE}" pid="10" name="ContentTypeId">
    <vt:lpwstr>0x0101001B2803A46F19DB4C9FE8E16875EA2DDE</vt:lpwstr>
  </property>
</Properties>
</file>