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EE7" w14:textId="2EE932CD" w:rsidR="00805E5A" w:rsidRDefault="00C414BD" w:rsidP="008718C2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86BEBDE" wp14:editId="22B95BB9">
            <wp:simplePos x="0" y="0"/>
            <wp:positionH relativeFrom="page">
              <wp:posOffset>4895850</wp:posOffset>
            </wp:positionH>
            <wp:positionV relativeFrom="paragraph">
              <wp:posOffset>-654685</wp:posOffset>
            </wp:positionV>
            <wp:extent cx="2637794" cy="1276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94B">
        <w:rPr>
          <w:noProof/>
        </w:rPr>
        <w:t>Examinations</w:t>
      </w:r>
      <w:r w:rsidR="000D279F">
        <w:t xml:space="preserve"> Manager</w:t>
      </w:r>
    </w:p>
    <w:p w14:paraId="652AA4F0" w14:textId="77777777" w:rsidR="00805E5A" w:rsidRDefault="00805E5A" w:rsidP="00805E5A">
      <w:pPr>
        <w:pStyle w:val="Heading1"/>
        <w:spacing w:before="0"/>
      </w:pPr>
    </w:p>
    <w:p w14:paraId="086BEA75" w14:textId="77777777" w:rsidR="00CB5DC1" w:rsidRDefault="00C414BD">
      <w:pPr>
        <w:pStyle w:val="Heading2"/>
      </w:pPr>
      <w:r>
        <w:t>Job Description</w:t>
      </w:r>
    </w:p>
    <w:p w14:paraId="086BEA76" w14:textId="77777777" w:rsidR="00CB5DC1" w:rsidRDefault="00CB5DC1">
      <w:pPr>
        <w:pStyle w:val="BodyText"/>
        <w:rPr>
          <w:b/>
          <w:sz w:val="20"/>
        </w:rPr>
      </w:pPr>
    </w:p>
    <w:p w14:paraId="086BEA78" w14:textId="77777777" w:rsidR="00CB5DC1" w:rsidRPr="00C43079" w:rsidRDefault="00CB5DC1">
      <w:pPr>
        <w:pStyle w:val="BodyText"/>
        <w:spacing w:before="11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1605"/>
        <w:gridCol w:w="3235"/>
        <w:gridCol w:w="1687"/>
      </w:tblGrid>
      <w:tr w:rsidR="00805E5A" w:rsidRPr="00C43079" w14:paraId="086BEA7C" w14:textId="1A6DFD1E" w:rsidTr="00D869D9">
        <w:trPr>
          <w:trHeight w:val="256"/>
        </w:trPr>
        <w:tc>
          <w:tcPr>
            <w:tcW w:w="2140" w:type="dxa"/>
          </w:tcPr>
          <w:p w14:paraId="086BEA79" w14:textId="77777777" w:rsidR="00805E5A" w:rsidRPr="00C43079" w:rsidRDefault="00805E5A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Area</w:t>
            </w:r>
          </w:p>
        </w:tc>
        <w:tc>
          <w:tcPr>
            <w:tcW w:w="1605" w:type="dxa"/>
          </w:tcPr>
          <w:p w14:paraId="086BEA7A" w14:textId="77777777" w:rsidR="00805E5A" w:rsidRPr="00C43079" w:rsidRDefault="00805E5A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3235" w:type="dxa"/>
          </w:tcPr>
          <w:p w14:paraId="086BEA7B" w14:textId="3EBBB441" w:rsidR="00805E5A" w:rsidRPr="00C43079" w:rsidRDefault="00805E5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Information &amp; Planning</w:t>
            </w:r>
          </w:p>
        </w:tc>
        <w:tc>
          <w:tcPr>
            <w:tcW w:w="1687" w:type="dxa"/>
          </w:tcPr>
          <w:p w14:paraId="08941562" w14:textId="77777777" w:rsidR="00805E5A" w:rsidRDefault="00805E5A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</w:tbl>
    <w:p w14:paraId="086BEA7D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541"/>
        <w:gridCol w:w="3944"/>
      </w:tblGrid>
      <w:tr w:rsidR="00CB5DC1" w:rsidRPr="00C43079" w14:paraId="086BEA82" w14:textId="77777777" w:rsidTr="00D23DC0">
        <w:trPr>
          <w:trHeight w:val="256"/>
        </w:trPr>
        <w:tc>
          <w:tcPr>
            <w:tcW w:w="2204" w:type="dxa"/>
          </w:tcPr>
          <w:p w14:paraId="086BEA7F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Salary</w:t>
            </w:r>
          </w:p>
        </w:tc>
        <w:tc>
          <w:tcPr>
            <w:tcW w:w="1541" w:type="dxa"/>
          </w:tcPr>
          <w:p w14:paraId="086BEA80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3944" w:type="dxa"/>
          </w:tcPr>
          <w:p w14:paraId="086BEA81" w14:textId="0BC2499A" w:rsidR="00CB5DC1" w:rsidRPr="00C43079" w:rsidRDefault="00C414BD">
            <w:pPr>
              <w:pStyle w:val="TableParagraph"/>
              <w:spacing w:line="235" w:lineRule="exact"/>
              <w:ind w:left="115"/>
              <w:rPr>
                <w:b/>
              </w:rPr>
            </w:pPr>
            <w:r w:rsidRPr="00C43079">
              <w:rPr>
                <w:b/>
              </w:rPr>
              <w:t>£</w:t>
            </w:r>
            <w:r w:rsidR="000A3EC2">
              <w:rPr>
                <w:b/>
              </w:rPr>
              <w:t xml:space="preserve">40,714 - </w:t>
            </w:r>
            <w:r w:rsidR="00E537CA">
              <w:rPr>
                <w:b/>
              </w:rPr>
              <w:t>£44,482</w:t>
            </w:r>
          </w:p>
        </w:tc>
      </w:tr>
    </w:tbl>
    <w:p w14:paraId="086BEA83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870"/>
        <w:gridCol w:w="4625"/>
      </w:tblGrid>
      <w:tr w:rsidR="00CB5DC1" w:rsidRPr="00C43079" w14:paraId="086BEA88" w14:textId="77777777">
        <w:trPr>
          <w:trHeight w:val="512"/>
        </w:trPr>
        <w:tc>
          <w:tcPr>
            <w:tcW w:w="2876" w:type="dxa"/>
          </w:tcPr>
          <w:p w14:paraId="086BEA84" w14:textId="77777777" w:rsidR="00CB5DC1" w:rsidRPr="00C43079" w:rsidRDefault="00C414BD">
            <w:pPr>
              <w:pStyle w:val="TableParagraph"/>
              <w:ind w:left="200"/>
              <w:rPr>
                <w:b/>
              </w:rPr>
            </w:pPr>
            <w:r w:rsidRPr="00C43079">
              <w:rPr>
                <w:b/>
              </w:rPr>
              <w:t>Hours of Work</w:t>
            </w:r>
          </w:p>
          <w:p w14:paraId="086BEA85" w14:textId="77777777" w:rsidR="00CB5DC1" w:rsidRPr="00D869D9" w:rsidRDefault="00C414BD">
            <w:pPr>
              <w:pStyle w:val="TableParagraph"/>
              <w:spacing w:before="2" w:line="235" w:lineRule="exact"/>
              <w:ind w:left="200"/>
              <w:rPr>
                <w:rFonts w:ascii="Times New Roman" w:hAnsi="Times New Roman" w:cs="Times New Roman"/>
                <w:b/>
                <w:i/>
              </w:rPr>
            </w:pPr>
            <w:r w:rsidRPr="00D869D9">
              <w:rPr>
                <w:rFonts w:ascii="Times New Roman" w:hAnsi="Times New Roman" w:cs="Times New Roman"/>
                <w:b/>
                <w:i/>
              </w:rPr>
              <w:t>(Full-time/Part-time)</w:t>
            </w:r>
          </w:p>
        </w:tc>
        <w:tc>
          <w:tcPr>
            <w:tcW w:w="870" w:type="dxa"/>
          </w:tcPr>
          <w:p w14:paraId="086BEA86" w14:textId="77777777" w:rsidR="00CB5DC1" w:rsidRPr="00C43079" w:rsidRDefault="00C414BD">
            <w:pPr>
              <w:pStyle w:val="TableParagraph"/>
              <w:spacing w:before="128"/>
              <w:ind w:right="114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625" w:type="dxa"/>
          </w:tcPr>
          <w:p w14:paraId="086BEA87" w14:textId="5F06B933" w:rsidR="00CB5DC1" w:rsidRPr="00C43079" w:rsidRDefault="00A8767D">
            <w:pPr>
              <w:pStyle w:val="TableParagraph"/>
              <w:spacing w:before="130"/>
              <w:ind w:left="114"/>
              <w:rPr>
                <w:rFonts w:ascii="Times New Roman"/>
                <w:b/>
              </w:rPr>
            </w:pPr>
            <w:r>
              <w:rPr>
                <w:b/>
              </w:rPr>
              <w:t>Full time</w:t>
            </w:r>
            <w:r w:rsidR="00124A91">
              <w:rPr>
                <w:b/>
              </w:rPr>
              <w:t xml:space="preserve"> </w:t>
            </w:r>
          </w:p>
        </w:tc>
      </w:tr>
    </w:tbl>
    <w:p w14:paraId="086BEA89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000"/>
        <w:gridCol w:w="26"/>
        <w:gridCol w:w="5131"/>
      </w:tblGrid>
      <w:tr w:rsidR="00CB5DC1" w:rsidRPr="00C43079" w14:paraId="086BEA8D" w14:textId="77777777" w:rsidTr="003D0BE1">
        <w:trPr>
          <w:trHeight w:val="243"/>
        </w:trPr>
        <w:tc>
          <w:tcPr>
            <w:tcW w:w="3294" w:type="dxa"/>
            <w:gridSpan w:val="2"/>
          </w:tcPr>
          <w:p w14:paraId="086BEA8A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Line Manager</w:t>
            </w:r>
          </w:p>
        </w:tc>
        <w:tc>
          <w:tcPr>
            <w:tcW w:w="26" w:type="dxa"/>
          </w:tcPr>
          <w:p w14:paraId="086BEA8B" w14:textId="562986D8" w:rsidR="00CB5DC1" w:rsidRPr="00C43079" w:rsidRDefault="00CB5DC1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</w:p>
        </w:tc>
        <w:tc>
          <w:tcPr>
            <w:tcW w:w="5131" w:type="dxa"/>
          </w:tcPr>
          <w:p w14:paraId="0F190F02" w14:textId="7FD83249" w:rsidR="00CB5DC1" w:rsidRDefault="003D0BE1" w:rsidP="003D0BE1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 xml:space="preserve">    :    </w:t>
            </w:r>
            <w:r w:rsidR="00A8767D">
              <w:rPr>
                <w:b/>
              </w:rPr>
              <w:t>Director of Information and Planning</w:t>
            </w:r>
          </w:p>
          <w:p w14:paraId="1F21C757" w14:textId="77777777" w:rsidR="00BF5E58" w:rsidRDefault="00BF5E58" w:rsidP="003D0BE1">
            <w:pPr>
              <w:pStyle w:val="TableParagraph"/>
              <w:spacing w:line="235" w:lineRule="exact"/>
              <w:ind w:left="393"/>
              <w:rPr>
                <w:b/>
              </w:rPr>
            </w:pPr>
          </w:p>
          <w:p w14:paraId="086BEA8C" w14:textId="7FB007A2" w:rsidR="00BF5E58" w:rsidRPr="00C43079" w:rsidRDefault="00BF5E58" w:rsidP="003D0BE1">
            <w:pPr>
              <w:pStyle w:val="TableParagraph"/>
              <w:spacing w:line="235" w:lineRule="exact"/>
              <w:ind w:left="393"/>
              <w:rPr>
                <w:b/>
              </w:rPr>
            </w:pPr>
          </w:p>
        </w:tc>
      </w:tr>
      <w:tr w:rsidR="000E2C7C" w:rsidRPr="00C528A8" w14:paraId="2BD53472" w14:textId="77777777" w:rsidTr="003D0BE1">
        <w:trPr>
          <w:trHeight w:val="243"/>
        </w:trPr>
        <w:tc>
          <w:tcPr>
            <w:tcW w:w="3294" w:type="dxa"/>
            <w:gridSpan w:val="2"/>
          </w:tcPr>
          <w:p w14:paraId="469C6B37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0E2C7C">
              <w:rPr>
                <w:b/>
              </w:rPr>
              <w:t>Responsibility for</w:t>
            </w:r>
          </w:p>
        </w:tc>
        <w:tc>
          <w:tcPr>
            <w:tcW w:w="26" w:type="dxa"/>
          </w:tcPr>
          <w:p w14:paraId="79C9F924" w14:textId="56F31784" w:rsidR="00D869D9" w:rsidRPr="00D869D9" w:rsidRDefault="003D0BE1" w:rsidP="00D869D9">
            <w:pPr>
              <w:jc w:val="center"/>
            </w:pPr>
            <w:r>
              <w:rPr>
                <w:b/>
              </w:rPr>
              <w:t xml:space="preserve"> </w:t>
            </w:r>
            <w:r w:rsidR="00D869D9">
              <w:rPr>
                <w:b/>
              </w:rPr>
              <w:t xml:space="preserve"> </w:t>
            </w:r>
          </w:p>
        </w:tc>
        <w:tc>
          <w:tcPr>
            <w:tcW w:w="5131" w:type="dxa"/>
          </w:tcPr>
          <w:p w14:paraId="587246DF" w14:textId="773BACAD" w:rsidR="003D0BE1" w:rsidRDefault="003D0BE1" w:rsidP="003D0BE1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:    </w:t>
            </w:r>
            <w:r w:rsidR="0007694B">
              <w:rPr>
                <w:rFonts w:cs="Arial"/>
                <w:lang w:eastAsia="en-US"/>
              </w:rPr>
              <w:t xml:space="preserve">Co-ordination of on-site and off-site examinations </w:t>
            </w:r>
            <w:r>
              <w:rPr>
                <w:rFonts w:cs="Arial"/>
                <w:lang w:eastAsia="en-US"/>
              </w:rPr>
              <w:t xml:space="preserve"> </w:t>
            </w:r>
          </w:p>
          <w:p w14:paraId="04FAC982" w14:textId="2E4DF46A" w:rsidR="00D52A1C" w:rsidRDefault="003D0BE1" w:rsidP="003D0BE1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</w:t>
            </w:r>
            <w:r w:rsidR="0007694B">
              <w:rPr>
                <w:rFonts w:cs="Arial"/>
                <w:lang w:eastAsia="en-US"/>
              </w:rPr>
              <w:t xml:space="preserve">and </w:t>
            </w:r>
            <w:proofErr w:type="gramStart"/>
            <w:r w:rsidR="0007694B">
              <w:rPr>
                <w:rFonts w:cs="Arial"/>
                <w:lang w:eastAsia="en-US"/>
              </w:rPr>
              <w:t>assessments</w:t>
            </w:r>
            <w:r w:rsidR="00D869D9">
              <w:rPr>
                <w:rFonts w:cs="Arial"/>
                <w:lang w:eastAsia="en-US"/>
              </w:rPr>
              <w:t>;</w:t>
            </w:r>
            <w:proofErr w:type="gramEnd"/>
          </w:p>
          <w:p w14:paraId="6ECD2DDE" w14:textId="50659A8E" w:rsidR="0067777F" w:rsidRDefault="0067777F" w:rsidP="003D0BE1">
            <w:pPr>
              <w:widowControl/>
              <w:autoSpaceDE/>
              <w:autoSpaceDN/>
              <w:ind w:left="393"/>
              <w:rPr>
                <w:rFonts w:cs="Arial"/>
                <w:lang w:eastAsia="en-US"/>
              </w:rPr>
            </w:pPr>
          </w:p>
          <w:p w14:paraId="64E70BA1" w14:textId="4A50FD01" w:rsidR="0067777F" w:rsidRDefault="003D0BE1" w:rsidP="003D0BE1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:</w:t>
            </w:r>
            <w:r w:rsidR="0098401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  </w:t>
            </w:r>
            <w:r w:rsidR="00984013">
              <w:rPr>
                <w:rFonts w:cs="Arial"/>
                <w:lang w:eastAsia="en-US"/>
              </w:rPr>
              <w:t xml:space="preserve"> </w:t>
            </w:r>
            <w:r w:rsidR="0007694B">
              <w:rPr>
                <w:rFonts w:cs="Arial"/>
                <w:lang w:eastAsia="en-US"/>
              </w:rPr>
              <w:t xml:space="preserve">Compliance with JCQ </w:t>
            </w:r>
            <w:proofErr w:type="gramStart"/>
            <w:r w:rsidR="0007694B">
              <w:rPr>
                <w:rFonts w:cs="Arial"/>
                <w:lang w:eastAsia="en-US"/>
              </w:rPr>
              <w:t>regulations</w:t>
            </w:r>
            <w:r w:rsidR="00D869D9">
              <w:rPr>
                <w:rFonts w:cs="Arial"/>
                <w:lang w:eastAsia="en-US"/>
              </w:rPr>
              <w:t>;</w:t>
            </w:r>
            <w:proofErr w:type="gramEnd"/>
          </w:p>
          <w:p w14:paraId="7834FFB6" w14:textId="2442DC6F" w:rsidR="00C87F66" w:rsidRDefault="00C87F66" w:rsidP="003D0BE1">
            <w:pPr>
              <w:widowControl/>
              <w:autoSpaceDE/>
              <w:autoSpaceDN/>
              <w:ind w:left="393"/>
              <w:rPr>
                <w:rFonts w:cs="Arial"/>
                <w:lang w:eastAsia="en-US"/>
              </w:rPr>
            </w:pPr>
          </w:p>
          <w:p w14:paraId="340F56C8" w14:textId="2C0964C1" w:rsidR="00C87F66" w:rsidRDefault="003D0BE1" w:rsidP="003D0BE1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:</w:t>
            </w:r>
            <w:r w:rsidR="0098401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  </w:t>
            </w:r>
            <w:r w:rsidR="00984013">
              <w:rPr>
                <w:rFonts w:cs="Arial"/>
                <w:lang w:eastAsia="en-US"/>
              </w:rPr>
              <w:t xml:space="preserve"> </w:t>
            </w:r>
            <w:r w:rsidR="0007694B">
              <w:rPr>
                <w:rFonts w:cs="Arial"/>
                <w:lang w:eastAsia="en-US"/>
              </w:rPr>
              <w:t>Student registrations and achievements</w:t>
            </w:r>
            <w:r w:rsidR="00D869D9">
              <w:rPr>
                <w:rFonts w:cs="Arial"/>
                <w:lang w:eastAsia="en-US"/>
              </w:rPr>
              <w:t>;</w:t>
            </w:r>
            <w:r w:rsidR="0007694B" w:rsidRPr="00D869D9">
              <w:rPr>
                <w:rFonts w:cs="Arial"/>
                <w:i/>
                <w:iCs/>
                <w:lang w:eastAsia="en-US"/>
              </w:rPr>
              <w:t xml:space="preserve"> </w:t>
            </w:r>
            <w:r w:rsidR="0007694B" w:rsidRPr="006D2C84">
              <w:rPr>
                <w:rFonts w:ascii="Times New Roman" w:hAnsi="Times New Roman" w:cs="Times New Roman"/>
                <w:i/>
                <w:iCs/>
                <w:lang w:eastAsia="en-US"/>
              </w:rPr>
              <w:t>and</w:t>
            </w:r>
          </w:p>
          <w:p w14:paraId="0EA3B6F4" w14:textId="39AE5B99" w:rsidR="00C87F66" w:rsidRDefault="00C87F66" w:rsidP="003D0BE1">
            <w:pPr>
              <w:widowControl/>
              <w:autoSpaceDE/>
              <w:autoSpaceDN/>
              <w:ind w:left="393"/>
              <w:rPr>
                <w:rFonts w:cs="Arial"/>
                <w:lang w:eastAsia="en-US"/>
              </w:rPr>
            </w:pPr>
          </w:p>
          <w:p w14:paraId="2D71C6AF" w14:textId="5D01CB9D" w:rsidR="00C87F66" w:rsidRPr="00AD5B7B" w:rsidRDefault="003D0BE1" w:rsidP="003D0BE1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:</w:t>
            </w:r>
            <w:r w:rsidR="0098401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  </w:t>
            </w:r>
            <w:r w:rsidR="00984013">
              <w:rPr>
                <w:rFonts w:cs="Arial"/>
                <w:lang w:eastAsia="en-US"/>
              </w:rPr>
              <w:t xml:space="preserve"> </w:t>
            </w:r>
            <w:r w:rsidR="0007694B">
              <w:rPr>
                <w:rFonts w:cs="Arial"/>
                <w:lang w:eastAsia="en-US"/>
              </w:rPr>
              <w:t>Applying for Access arrangements</w:t>
            </w:r>
          </w:p>
          <w:p w14:paraId="5467C3F3" w14:textId="75EEDFB1" w:rsidR="000E2C7C" w:rsidRPr="000E2C7C" w:rsidRDefault="000E2C7C" w:rsidP="003D0BE1">
            <w:pPr>
              <w:pStyle w:val="TableParagraph"/>
              <w:spacing w:line="235" w:lineRule="exact"/>
              <w:ind w:left="393"/>
              <w:rPr>
                <w:b/>
              </w:rPr>
            </w:pPr>
          </w:p>
        </w:tc>
      </w:tr>
      <w:tr w:rsidR="000E2C7C" w:rsidRPr="00C528A8" w14:paraId="34149948" w14:textId="77777777" w:rsidTr="0007694B">
        <w:trPr>
          <w:trHeight w:val="243"/>
        </w:trPr>
        <w:tc>
          <w:tcPr>
            <w:tcW w:w="2294" w:type="dxa"/>
          </w:tcPr>
          <w:p w14:paraId="2D49B3DC" w14:textId="77777777" w:rsidR="000E2C7C" w:rsidRPr="000E2C7C" w:rsidRDefault="000E2C7C" w:rsidP="003D0BE1">
            <w:pPr>
              <w:pStyle w:val="TableParagraph"/>
              <w:spacing w:line="235" w:lineRule="exact"/>
              <w:rPr>
                <w:b/>
              </w:rPr>
            </w:pPr>
          </w:p>
        </w:tc>
        <w:tc>
          <w:tcPr>
            <w:tcW w:w="1026" w:type="dxa"/>
            <w:gridSpan w:val="2"/>
          </w:tcPr>
          <w:p w14:paraId="4B0217B9" w14:textId="1CD1896B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</w:p>
        </w:tc>
        <w:tc>
          <w:tcPr>
            <w:tcW w:w="5131" w:type="dxa"/>
          </w:tcPr>
          <w:p w14:paraId="76339629" w14:textId="77777777" w:rsidR="000E2C7C" w:rsidRPr="000E2C7C" w:rsidRDefault="000E2C7C" w:rsidP="00BC7C95">
            <w:pPr>
              <w:pStyle w:val="TableParagraph"/>
              <w:spacing w:line="235" w:lineRule="exact"/>
              <w:rPr>
                <w:b/>
              </w:rPr>
            </w:pPr>
          </w:p>
        </w:tc>
      </w:tr>
    </w:tbl>
    <w:p w14:paraId="086BEAA9" w14:textId="0104D235" w:rsidR="00CB5DC1" w:rsidRPr="00791E0F" w:rsidRDefault="00C414BD" w:rsidP="005B0678">
      <w:pPr>
        <w:pStyle w:val="Heading3"/>
        <w:spacing w:before="101"/>
        <w:ind w:left="0"/>
      </w:pPr>
      <w:r w:rsidRPr="00791E0F">
        <w:t>Main Purpose of Job:</w:t>
      </w:r>
    </w:p>
    <w:p w14:paraId="086BEAAA" w14:textId="77777777" w:rsidR="00CB5DC1" w:rsidRPr="00791E0F" w:rsidRDefault="00CB5DC1">
      <w:pPr>
        <w:pStyle w:val="BodyText"/>
        <w:rPr>
          <w:b/>
        </w:rPr>
      </w:pPr>
    </w:p>
    <w:p w14:paraId="43EF68E6" w14:textId="216D2EF4" w:rsidR="003B0618" w:rsidRDefault="003A76C7" w:rsidP="00D869D9">
      <w:pPr>
        <w:pStyle w:val="Default"/>
        <w:ind w:right="7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To provide leadership and management of the Exams function across all three College campuses.</w:t>
      </w:r>
    </w:p>
    <w:p w14:paraId="7936B1A0" w14:textId="77777777" w:rsidR="003A76C7" w:rsidRDefault="003A76C7" w:rsidP="00D869D9">
      <w:pPr>
        <w:pStyle w:val="Default"/>
        <w:ind w:right="725"/>
        <w:rPr>
          <w:rFonts w:ascii="Gill Sans MT" w:hAnsi="Gill Sans MT"/>
          <w:sz w:val="22"/>
          <w:szCs w:val="22"/>
        </w:rPr>
      </w:pPr>
    </w:p>
    <w:p w14:paraId="0FC978B3" w14:textId="1B7977D8" w:rsidR="003A76C7" w:rsidRDefault="003A76C7" w:rsidP="00D869D9">
      <w:pPr>
        <w:pStyle w:val="Default"/>
        <w:ind w:right="7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Examinations Manager will ensure that the administration</w:t>
      </w:r>
      <w:r w:rsidR="00707E25">
        <w:rPr>
          <w:rFonts w:ascii="Gill Sans MT" w:hAnsi="Gill Sans MT"/>
          <w:sz w:val="22"/>
          <w:szCs w:val="22"/>
        </w:rPr>
        <w:t xml:space="preserve">, planning, organisation and conduct of examinations takes place </w:t>
      </w:r>
      <w:r w:rsidR="003B6FF9">
        <w:rPr>
          <w:rFonts w:ascii="Gill Sans MT" w:hAnsi="Gill Sans MT"/>
          <w:sz w:val="22"/>
          <w:szCs w:val="22"/>
        </w:rPr>
        <w:t>efficiently</w:t>
      </w:r>
      <w:r w:rsidR="00707E25">
        <w:rPr>
          <w:rFonts w:ascii="Gill Sans MT" w:hAnsi="Gill Sans MT"/>
          <w:sz w:val="22"/>
          <w:szCs w:val="22"/>
        </w:rPr>
        <w:t>, smoothly and in accordance with all relevant regulations and to ensure the distribution of results to all legitimately interested parties and the subsequent analysis of the College per</w:t>
      </w:r>
      <w:r w:rsidR="003B6FF9">
        <w:rPr>
          <w:rFonts w:ascii="Gill Sans MT" w:hAnsi="Gill Sans MT"/>
          <w:sz w:val="22"/>
          <w:szCs w:val="22"/>
        </w:rPr>
        <w:t xml:space="preserve">formance.  Responsibilities relate to all external and internal examinations. </w:t>
      </w:r>
    </w:p>
    <w:p w14:paraId="32F69599" w14:textId="77777777" w:rsidR="003B6FF9" w:rsidRDefault="003B6FF9" w:rsidP="00D869D9">
      <w:pPr>
        <w:pStyle w:val="Default"/>
        <w:ind w:right="725"/>
        <w:rPr>
          <w:rFonts w:ascii="Gill Sans MT" w:hAnsi="Gill Sans MT"/>
          <w:sz w:val="22"/>
          <w:szCs w:val="22"/>
        </w:rPr>
      </w:pPr>
    </w:p>
    <w:p w14:paraId="7D57160A" w14:textId="106A0C31" w:rsidR="003B6FF9" w:rsidRPr="00791E0F" w:rsidRDefault="003B6FF9" w:rsidP="00D869D9">
      <w:pPr>
        <w:pStyle w:val="Default"/>
        <w:ind w:right="7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post holder must demonstrate excellent communication skills and be able to build and develop working relationships throughout </w:t>
      </w:r>
      <w:r w:rsidR="00660643">
        <w:rPr>
          <w:rFonts w:ascii="Gill Sans MT" w:hAnsi="Gill Sans MT"/>
          <w:sz w:val="22"/>
          <w:szCs w:val="22"/>
        </w:rPr>
        <w:t xml:space="preserve">the college.  The Examinations Manager will need outstanding organisational skills and be able to demonstrate calmness and leadership under pressure.  </w:t>
      </w:r>
    </w:p>
    <w:p w14:paraId="7084C440" w14:textId="77777777" w:rsidR="00315362" w:rsidRPr="00791E0F" w:rsidRDefault="00315362" w:rsidP="00D869D9">
      <w:pPr>
        <w:pStyle w:val="BodyText"/>
        <w:ind w:right="725"/>
        <w:rPr>
          <w:rFonts w:cs="Tahoma"/>
        </w:rPr>
      </w:pPr>
    </w:p>
    <w:p w14:paraId="086BEAAB" w14:textId="11F49F02" w:rsidR="00CB5DC1" w:rsidRPr="00791E0F" w:rsidRDefault="003B0618" w:rsidP="00D869D9">
      <w:pPr>
        <w:pStyle w:val="BodyText"/>
        <w:ind w:right="725"/>
        <w:rPr>
          <w:rFonts w:cs="Tahoma"/>
        </w:rPr>
      </w:pPr>
      <w:r w:rsidRPr="00791E0F">
        <w:rPr>
          <w:rFonts w:cs="Tahoma"/>
        </w:rPr>
        <w:t>The post-holder will be a member of the College Leadership Team (CLT) and will work closely with the College Senior Leadership Team (SLT).</w:t>
      </w:r>
    </w:p>
    <w:p w14:paraId="086BEAAC" w14:textId="77777777" w:rsidR="00CB5DC1" w:rsidRPr="00791E0F" w:rsidRDefault="00CB5DC1" w:rsidP="00D869D9">
      <w:pPr>
        <w:pStyle w:val="BodyText"/>
        <w:spacing w:before="1"/>
        <w:ind w:right="725"/>
      </w:pPr>
    </w:p>
    <w:p w14:paraId="086BEAB6" w14:textId="77777777" w:rsidR="00CB5DC1" w:rsidRPr="00791E0F" w:rsidRDefault="00CB5DC1" w:rsidP="00D869D9">
      <w:pPr>
        <w:pStyle w:val="BodyText"/>
        <w:spacing w:before="1"/>
        <w:ind w:right="725"/>
      </w:pPr>
    </w:p>
    <w:p w14:paraId="5FC60050" w14:textId="01D6C49C" w:rsidR="001E0ED6" w:rsidRPr="00791E0F" w:rsidRDefault="00C414BD" w:rsidP="00D869D9">
      <w:pPr>
        <w:pStyle w:val="Heading3"/>
        <w:ind w:right="725"/>
      </w:pPr>
      <w:r w:rsidRPr="00791E0F">
        <w:t>Key Duties and Responsibilities:</w:t>
      </w:r>
      <w:r w:rsidR="001E0ED6" w:rsidRPr="00791E0F">
        <w:br/>
      </w:r>
    </w:p>
    <w:p w14:paraId="4A06D3C1" w14:textId="75D6E81C" w:rsidR="001E0ED6" w:rsidRPr="00791E0F" w:rsidRDefault="001E0ED6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791E0F">
        <w:rPr>
          <w:rFonts w:ascii="Gill Sans MT" w:hAnsi="Gill Sans MT"/>
          <w:sz w:val="22"/>
          <w:szCs w:val="22"/>
        </w:rPr>
        <w:t xml:space="preserve">Provide clear day-to-day leadership in the development and delivery of the </w:t>
      </w:r>
      <w:r w:rsidR="00660643">
        <w:rPr>
          <w:rFonts w:ascii="Gill Sans MT" w:hAnsi="Gill Sans MT"/>
          <w:sz w:val="22"/>
          <w:szCs w:val="22"/>
        </w:rPr>
        <w:t>Examinations</w:t>
      </w:r>
      <w:r w:rsidRPr="00791E0F">
        <w:rPr>
          <w:rFonts w:ascii="Gill Sans MT" w:hAnsi="Gill Sans MT"/>
          <w:sz w:val="22"/>
          <w:szCs w:val="22"/>
        </w:rPr>
        <w:t xml:space="preserve"> function in line with the standards and expectations required throughout the College and ensure this is equitable across all sites </w:t>
      </w:r>
      <w:r w:rsidRPr="00791E0F">
        <w:rPr>
          <w:rFonts w:ascii="Gill Sans MT" w:hAnsi="Gill Sans MT"/>
          <w:sz w:val="22"/>
          <w:szCs w:val="22"/>
        </w:rPr>
        <w:br/>
      </w:r>
    </w:p>
    <w:p w14:paraId="6520421B" w14:textId="77777777" w:rsidR="00F11301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Plan, organise and co-ordinate all aspects of internal, </w:t>
      </w:r>
      <w:proofErr w:type="gramStart"/>
      <w:r w:rsidRPr="00F11301">
        <w:rPr>
          <w:rFonts w:ascii="Gill Sans MT" w:hAnsi="Gill Sans MT"/>
          <w:sz w:val="22"/>
          <w:szCs w:val="22"/>
        </w:rPr>
        <w:t>external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and off-site examinations and entries. </w:t>
      </w:r>
    </w:p>
    <w:p w14:paraId="10C1B1F1" w14:textId="77777777" w:rsidR="00F11301" w:rsidRDefault="00F11301" w:rsidP="00F11301">
      <w:pPr>
        <w:pStyle w:val="Default"/>
        <w:spacing w:after="16"/>
        <w:ind w:left="502" w:right="725"/>
        <w:rPr>
          <w:rFonts w:ascii="Gill Sans MT" w:hAnsi="Gill Sans MT"/>
          <w:sz w:val="22"/>
          <w:szCs w:val="22"/>
        </w:rPr>
      </w:pPr>
    </w:p>
    <w:p w14:paraId="585571BC" w14:textId="77777777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Manage, </w:t>
      </w:r>
      <w:proofErr w:type="gramStart"/>
      <w:r w:rsidRPr="00F11301">
        <w:rPr>
          <w:rFonts w:ascii="Gill Sans MT" w:hAnsi="Gill Sans MT"/>
          <w:sz w:val="22"/>
          <w:szCs w:val="22"/>
        </w:rPr>
        <w:t>monitor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and review relevant budgets ensuring best value principles are followed</w:t>
      </w:r>
      <w:r>
        <w:rPr>
          <w:rFonts w:ascii="Gill Sans MT" w:hAnsi="Gill Sans MT"/>
          <w:sz w:val="22"/>
          <w:szCs w:val="22"/>
        </w:rPr>
        <w:t>.</w:t>
      </w:r>
    </w:p>
    <w:p w14:paraId="60F921BF" w14:textId="77777777" w:rsidR="0026792F" w:rsidRDefault="0026792F" w:rsidP="0026792F">
      <w:pPr>
        <w:pStyle w:val="ListParagraph"/>
      </w:pPr>
    </w:p>
    <w:p w14:paraId="19AFB4C9" w14:textId="77777777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Oversee and manage the arrangements of all practical aspects of examinations </w:t>
      </w:r>
      <w:proofErr w:type="gramStart"/>
      <w:r w:rsidRPr="00F11301">
        <w:rPr>
          <w:rFonts w:ascii="Gill Sans MT" w:hAnsi="Gill Sans MT"/>
          <w:sz w:val="22"/>
          <w:szCs w:val="22"/>
        </w:rPr>
        <w:t>including: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invigilation, rooming, student entry slips, student timetables and preparation of venues. </w:t>
      </w:r>
    </w:p>
    <w:p w14:paraId="04B74449" w14:textId="77777777" w:rsidR="0026792F" w:rsidRDefault="0026792F" w:rsidP="0026792F">
      <w:pPr>
        <w:pStyle w:val="ListParagraph"/>
      </w:pPr>
    </w:p>
    <w:p w14:paraId="78E3A737" w14:textId="15596A37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Act as a focal point for all advice and guidance regarding examination processes and procedures to staff, learners, </w:t>
      </w:r>
      <w:proofErr w:type="gramStart"/>
      <w:r w:rsidRPr="00F11301">
        <w:rPr>
          <w:rFonts w:ascii="Gill Sans MT" w:hAnsi="Gill Sans MT"/>
          <w:sz w:val="22"/>
          <w:szCs w:val="22"/>
        </w:rPr>
        <w:t>employers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and parents – liaise with exam boards to provide solutions/answer to queries or issues</w:t>
      </w:r>
      <w:r w:rsidR="002372D4">
        <w:rPr>
          <w:rFonts w:ascii="Gill Sans MT" w:hAnsi="Gill Sans MT"/>
          <w:sz w:val="22"/>
          <w:szCs w:val="22"/>
        </w:rPr>
        <w:t>.</w:t>
      </w:r>
    </w:p>
    <w:p w14:paraId="5092E06A" w14:textId="77777777" w:rsidR="0026792F" w:rsidRDefault="0026792F" w:rsidP="0026792F">
      <w:pPr>
        <w:pStyle w:val="ListParagraph"/>
      </w:pPr>
    </w:p>
    <w:p w14:paraId="515DB193" w14:textId="67647981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>Ensure college policies are developed, reviewed and implemented in line with the legislative framework, AoC guidelines and educational standards (</w:t>
      </w:r>
      <w:proofErr w:type="gramStart"/>
      <w:r w:rsidRPr="00F11301">
        <w:rPr>
          <w:rFonts w:ascii="Gill Sans MT" w:hAnsi="Gill Sans MT"/>
          <w:sz w:val="22"/>
          <w:szCs w:val="22"/>
        </w:rPr>
        <w:t>e.g.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</w:t>
      </w:r>
      <w:r w:rsidR="003D7224">
        <w:rPr>
          <w:rFonts w:ascii="Gill Sans MT" w:hAnsi="Gill Sans MT"/>
          <w:sz w:val="22"/>
          <w:szCs w:val="22"/>
        </w:rPr>
        <w:t>JCQ</w:t>
      </w:r>
      <w:r w:rsidRPr="00F11301">
        <w:rPr>
          <w:rFonts w:ascii="Gill Sans MT" w:hAnsi="Gill Sans MT"/>
          <w:sz w:val="22"/>
          <w:szCs w:val="22"/>
        </w:rPr>
        <w:t xml:space="preserve">). </w:t>
      </w:r>
    </w:p>
    <w:p w14:paraId="12724792" w14:textId="77777777" w:rsidR="0026792F" w:rsidRDefault="0026792F" w:rsidP="0026792F">
      <w:pPr>
        <w:pStyle w:val="ListParagraph"/>
      </w:pPr>
    </w:p>
    <w:p w14:paraId="0AB4744B" w14:textId="46A78DEE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Ensure that any candidates’ special needs or circumstances are made known to the Examination Boards and the necessary arrangements are made in </w:t>
      </w:r>
      <w:proofErr w:type="gramStart"/>
      <w:r w:rsidRPr="00F11301">
        <w:rPr>
          <w:rFonts w:ascii="Gill Sans MT" w:hAnsi="Gill Sans MT"/>
          <w:sz w:val="22"/>
          <w:szCs w:val="22"/>
        </w:rPr>
        <w:t>College</w:t>
      </w:r>
      <w:proofErr w:type="gramEnd"/>
      <w:r w:rsidR="003D7224">
        <w:rPr>
          <w:rFonts w:ascii="Gill Sans MT" w:hAnsi="Gill Sans MT"/>
          <w:sz w:val="22"/>
          <w:szCs w:val="22"/>
        </w:rPr>
        <w:t xml:space="preserve">, in conjunction with the Learning Support </w:t>
      </w:r>
      <w:r w:rsidR="003C2328">
        <w:rPr>
          <w:rFonts w:ascii="Gill Sans MT" w:hAnsi="Gill Sans MT"/>
          <w:sz w:val="22"/>
          <w:szCs w:val="22"/>
        </w:rPr>
        <w:t>team.</w:t>
      </w:r>
    </w:p>
    <w:p w14:paraId="47DE0AE8" w14:textId="77777777" w:rsidR="0026792F" w:rsidRDefault="0026792F" w:rsidP="0026792F">
      <w:pPr>
        <w:pStyle w:val="ListParagraph"/>
      </w:pPr>
    </w:p>
    <w:p w14:paraId="55D80A14" w14:textId="035A5419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Plan, organise and co-ordinate within budget the external invigilation and ensure that there is sufficient external invigilation </w:t>
      </w:r>
      <w:r w:rsidR="003C2328">
        <w:rPr>
          <w:rFonts w:ascii="Gill Sans MT" w:hAnsi="Gill Sans MT"/>
          <w:sz w:val="22"/>
          <w:szCs w:val="22"/>
        </w:rPr>
        <w:t>training</w:t>
      </w:r>
      <w:r w:rsidRPr="00F11301">
        <w:rPr>
          <w:rFonts w:ascii="Gill Sans MT" w:hAnsi="Gill Sans MT"/>
          <w:sz w:val="22"/>
          <w:szCs w:val="22"/>
        </w:rPr>
        <w:t xml:space="preserve"> in line with examination regulations. </w:t>
      </w:r>
    </w:p>
    <w:p w14:paraId="5C077ACE" w14:textId="77777777" w:rsidR="0026792F" w:rsidRDefault="0026792F" w:rsidP="0026792F">
      <w:pPr>
        <w:pStyle w:val="ListParagraph"/>
      </w:pPr>
    </w:p>
    <w:p w14:paraId="69CBE800" w14:textId="77777777" w:rsidR="0026792F" w:rsidRDefault="00F11301" w:rsidP="00D869D9">
      <w:pPr>
        <w:pStyle w:val="Default"/>
        <w:numPr>
          <w:ilvl w:val="0"/>
          <w:numId w:val="29"/>
        </w:numPr>
        <w:spacing w:after="16"/>
        <w:ind w:right="7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Plan and publish examination timetables, resolving any timetable clashes, and arrange for the printing and issuing of individual candidate timetables. </w:t>
      </w:r>
    </w:p>
    <w:p w14:paraId="4E904115" w14:textId="77777777" w:rsidR="0026792F" w:rsidRDefault="0026792F" w:rsidP="0026792F">
      <w:pPr>
        <w:pStyle w:val="ListParagraph"/>
      </w:pPr>
    </w:p>
    <w:p w14:paraId="4D524353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Liaise with IT Support/Network Services to set up on-line exams and IT exams support </w:t>
      </w:r>
    </w:p>
    <w:p w14:paraId="67ED953A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5982972F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Publish, </w:t>
      </w:r>
      <w:proofErr w:type="gramStart"/>
      <w:r w:rsidRPr="00F11301">
        <w:rPr>
          <w:rFonts w:ascii="Gill Sans MT" w:hAnsi="Gill Sans MT"/>
          <w:sz w:val="22"/>
          <w:szCs w:val="22"/>
        </w:rPr>
        <w:t>announce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and monitor our expectations of candidates during examinations. </w:t>
      </w:r>
    </w:p>
    <w:p w14:paraId="01EECFCD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3A9C9B95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Supervise the return of completed scripts to exam boards </w:t>
      </w:r>
    </w:p>
    <w:p w14:paraId="25097002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4EFC6A41" w14:textId="7AA98D03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To be responsible for the management, </w:t>
      </w:r>
      <w:proofErr w:type="gramStart"/>
      <w:r w:rsidRPr="00F11301">
        <w:rPr>
          <w:rFonts w:ascii="Gill Sans MT" w:hAnsi="Gill Sans MT"/>
          <w:sz w:val="22"/>
          <w:szCs w:val="22"/>
        </w:rPr>
        <w:t>production</w:t>
      </w:r>
      <w:proofErr w:type="gramEnd"/>
      <w:r w:rsidRPr="00F11301">
        <w:rPr>
          <w:rFonts w:ascii="Gill Sans MT" w:hAnsi="Gill Sans MT"/>
          <w:sz w:val="22"/>
          <w:szCs w:val="22"/>
        </w:rPr>
        <w:t xml:space="preserve"> and facilitation of exam results on results days </w:t>
      </w:r>
      <w:r w:rsidR="002F3A2B" w:rsidRPr="00F11301">
        <w:rPr>
          <w:rFonts w:ascii="Gill Sans MT" w:hAnsi="Gill Sans MT"/>
          <w:sz w:val="22"/>
          <w:szCs w:val="22"/>
        </w:rPr>
        <w:t xml:space="preserve">for </w:t>
      </w:r>
      <w:r w:rsidR="002F3A2B">
        <w:rPr>
          <w:rFonts w:ascii="Gill Sans MT" w:hAnsi="Gill Sans MT"/>
          <w:sz w:val="22"/>
          <w:szCs w:val="22"/>
        </w:rPr>
        <w:t>students</w:t>
      </w:r>
      <w:r w:rsidRPr="00F11301">
        <w:rPr>
          <w:rFonts w:ascii="Gill Sans MT" w:hAnsi="Gill Sans MT"/>
          <w:sz w:val="22"/>
          <w:szCs w:val="22"/>
        </w:rPr>
        <w:t xml:space="preserve">. </w:t>
      </w:r>
    </w:p>
    <w:p w14:paraId="448528BD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2A33DC50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Co-ordinate and manage the requests for post results requests and communicate with all examination bodies. </w:t>
      </w:r>
    </w:p>
    <w:p w14:paraId="2297A502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7A99EF09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Retrieve examination costs where appropriate and to arrange resits and remarks. </w:t>
      </w:r>
    </w:p>
    <w:p w14:paraId="7E74165D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7A0728EB" w14:textId="5D6CC03D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proofErr w:type="gramStart"/>
      <w:r w:rsidRPr="00F11301">
        <w:rPr>
          <w:rFonts w:ascii="Gill Sans MT" w:hAnsi="Gill Sans MT"/>
          <w:sz w:val="22"/>
          <w:szCs w:val="22"/>
        </w:rPr>
        <w:t>Ensure the integrity and security of all examination papers at all times</w:t>
      </w:r>
      <w:proofErr w:type="gramEnd"/>
      <w:r w:rsidRPr="00F11301">
        <w:rPr>
          <w:rFonts w:ascii="Gill Sans MT" w:hAnsi="Gill Sans MT"/>
          <w:sz w:val="22"/>
          <w:szCs w:val="22"/>
        </w:rPr>
        <w:t>. Ensuring that the College is prepared for and meets all the inspection regulations required by individual examination boards</w:t>
      </w:r>
      <w:r w:rsidR="00A36F6E">
        <w:rPr>
          <w:rFonts w:ascii="Gill Sans MT" w:hAnsi="Gill Sans MT"/>
          <w:sz w:val="22"/>
          <w:szCs w:val="22"/>
        </w:rPr>
        <w:t xml:space="preserve"> and JCQ</w:t>
      </w:r>
      <w:r w:rsidRPr="00F11301">
        <w:rPr>
          <w:rFonts w:ascii="Gill Sans MT" w:hAnsi="Gill Sans MT"/>
          <w:sz w:val="22"/>
          <w:szCs w:val="22"/>
        </w:rPr>
        <w:t xml:space="preserve">. </w:t>
      </w:r>
    </w:p>
    <w:p w14:paraId="7FB9C650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21CECF59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Ensure that all resulting evidence is stored in compliance with exam regulations </w:t>
      </w:r>
    </w:p>
    <w:p w14:paraId="15F5528A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750116A8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Enact the appeals procedure when appropriate </w:t>
      </w:r>
    </w:p>
    <w:p w14:paraId="45CF1641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1E35DB04" w14:textId="77777777" w:rsidR="0026792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 xml:space="preserve">Ensure all learner achievements are accurately recorded on the system to be reflected in relevant published statistics. </w:t>
      </w:r>
    </w:p>
    <w:p w14:paraId="131FEAB1" w14:textId="77777777" w:rsidR="0026792F" w:rsidRDefault="0026792F" w:rsidP="001927C3">
      <w:pPr>
        <w:pStyle w:val="Default"/>
        <w:spacing w:after="16"/>
        <w:ind w:left="567" w:right="725" w:hanging="425"/>
        <w:rPr>
          <w:rFonts w:ascii="Gill Sans MT" w:hAnsi="Gill Sans MT"/>
          <w:sz w:val="22"/>
          <w:szCs w:val="22"/>
        </w:rPr>
      </w:pPr>
    </w:p>
    <w:p w14:paraId="02F67307" w14:textId="400F18C4" w:rsidR="001E0ED6" w:rsidRPr="00791E0F" w:rsidRDefault="00F11301" w:rsidP="001927C3">
      <w:pPr>
        <w:pStyle w:val="Default"/>
        <w:numPr>
          <w:ilvl w:val="0"/>
          <w:numId w:val="29"/>
        </w:numPr>
        <w:spacing w:after="16"/>
        <w:ind w:left="567" w:right="725" w:hanging="425"/>
        <w:rPr>
          <w:rFonts w:ascii="Gill Sans MT" w:hAnsi="Gill Sans MT"/>
          <w:sz w:val="22"/>
          <w:szCs w:val="22"/>
        </w:rPr>
      </w:pPr>
      <w:r w:rsidRPr="00F11301">
        <w:rPr>
          <w:rFonts w:ascii="Gill Sans MT" w:hAnsi="Gill Sans MT"/>
          <w:sz w:val="22"/>
          <w:szCs w:val="22"/>
        </w:rPr>
        <w:t>Manage and advise on the development and implantation of new exam initiatives such as on-line testing, electronic data interchange and on-line learner results service</w:t>
      </w:r>
      <w:r w:rsidR="001E0ED6" w:rsidRPr="00791E0F">
        <w:rPr>
          <w:rFonts w:ascii="Gill Sans MT" w:hAnsi="Gill Sans MT"/>
          <w:sz w:val="22"/>
          <w:szCs w:val="22"/>
        </w:rPr>
        <w:br/>
      </w:r>
    </w:p>
    <w:p w14:paraId="6A0C653B" w14:textId="169E6D8E" w:rsidR="001F5FA4" w:rsidRPr="002566C0" w:rsidRDefault="001F5FA4" w:rsidP="00D869D9">
      <w:pPr>
        <w:pStyle w:val="Heading3"/>
        <w:spacing w:line="360" w:lineRule="auto"/>
        <w:ind w:right="725"/>
        <w:rPr>
          <w:b w:val="0"/>
          <w:bCs w:val="0"/>
        </w:rPr>
      </w:pPr>
      <w:r w:rsidRPr="002566C0">
        <w:rPr>
          <w:rFonts w:cstheme="minorHAnsi"/>
        </w:rPr>
        <w:t>Generic Duties and Responsibilities:</w:t>
      </w:r>
    </w:p>
    <w:p w14:paraId="042712E4" w14:textId="77777777" w:rsidR="001F5FA4" w:rsidRDefault="001F5FA4" w:rsidP="00D869D9">
      <w:pPr>
        <w:tabs>
          <w:tab w:val="left" w:pos="759"/>
          <w:tab w:val="left" w:pos="760"/>
        </w:tabs>
        <w:ind w:left="192" w:right="725"/>
      </w:pPr>
    </w:p>
    <w:p w14:paraId="1A446CF7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>
        <w:rPr>
          <w:rFonts w:cstheme="minorHAnsi"/>
        </w:rPr>
        <w:t>P</w:t>
      </w:r>
      <w:r w:rsidRPr="00BB34B4">
        <w:rPr>
          <w:rFonts w:cstheme="minorHAnsi"/>
        </w:rPr>
        <w:t>romote a culture of innovation, excellence and equality.</w:t>
      </w:r>
    </w:p>
    <w:p w14:paraId="4E14FF1F" w14:textId="77777777" w:rsidR="00962E61" w:rsidRDefault="00962E61" w:rsidP="00D869D9">
      <w:pPr>
        <w:pStyle w:val="ListParagraph"/>
        <w:ind w:right="725"/>
        <w:contextualSpacing/>
        <w:jc w:val="both"/>
        <w:rPr>
          <w:rFonts w:cstheme="minorHAnsi"/>
        </w:rPr>
      </w:pPr>
    </w:p>
    <w:p w14:paraId="168C155E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Reflect the vision, mission and values of the College.</w:t>
      </w:r>
    </w:p>
    <w:p w14:paraId="644EF3A3" w14:textId="77777777" w:rsidR="00962E61" w:rsidRPr="0069784E" w:rsidRDefault="00962E61" w:rsidP="00D869D9">
      <w:pPr>
        <w:ind w:right="725"/>
        <w:contextualSpacing/>
        <w:jc w:val="both"/>
        <w:rPr>
          <w:rFonts w:cstheme="minorHAnsi"/>
        </w:rPr>
      </w:pPr>
    </w:p>
    <w:p w14:paraId="43E59732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Contribute to the development of and ensure compliance with all College policies, procedures and agreements.</w:t>
      </w:r>
    </w:p>
    <w:p w14:paraId="59E630FB" w14:textId="77777777" w:rsidR="00962E61" w:rsidRPr="0069784E" w:rsidRDefault="00962E61" w:rsidP="00D869D9">
      <w:pPr>
        <w:ind w:right="725"/>
        <w:contextualSpacing/>
        <w:jc w:val="both"/>
        <w:rPr>
          <w:rFonts w:cstheme="minorHAnsi"/>
        </w:rPr>
      </w:pPr>
    </w:p>
    <w:p w14:paraId="6EF1E286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To actively contribute to the risk management of the College.</w:t>
      </w:r>
    </w:p>
    <w:p w14:paraId="508C2A9C" w14:textId="77777777" w:rsidR="00962E61" w:rsidRDefault="00962E61" w:rsidP="00D869D9">
      <w:pPr>
        <w:pStyle w:val="ListParagraph"/>
        <w:ind w:right="725"/>
        <w:contextualSpacing/>
        <w:jc w:val="both"/>
        <w:rPr>
          <w:rFonts w:cstheme="minorHAnsi"/>
        </w:rPr>
      </w:pPr>
    </w:p>
    <w:p w14:paraId="2C4B8D4C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To positively promote and implement the College’s strategies on equality, diversity, safeguarding.</w:t>
      </w:r>
    </w:p>
    <w:p w14:paraId="6978624A" w14:textId="77777777" w:rsidR="00962E61" w:rsidRPr="0069784E" w:rsidRDefault="00962E61" w:rsidP="00D869D9">
      <w:pPr>
        <w:pStyle w:val="ListParagraph"/>
        <w:ind w:right="725"/>
        <w:contextualSpacing/>
        <w:jc w:val="both"/>
        <w:rPr>
          <w:rFonts w:cstheme="minorHAnsi"/>
        </w:rPr>
      </w:pPr>
    </w:p>
    <w:p w14:paraId="4A5FAE3D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Undertake appropriate staff development activities that support personal development and the changing needs of the College and its environment.</w:t>
      </w:r>
    </w:p>
    <w:p w14:paraId="53AC2F94" w14:textId="77777777" w:rsidR="00962E61" w:rsidRPr="0069784E" w:rsidRDefault="00962E61" w:rsidP="00D869D9">
      <w:pPr>
        <w:pStyle w:val="ListParagraph"/>
        <w:ind w:right="725"/>
        <w:contextualSpacing/>
        <w:jc w:val="both"/>
        <w:rPr>
          <w:rFonts w:cstheme="minorHAnsi"/>
        </w:rPr>
      </w:pPr>
    </w:p>
    <w:p w14:paraId="0FAA1D4E" w14:textId="77777777" w:rsidR="00962E61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Be aware of, and responsive to, the changing nature of the College and adopt a flexible and proactive approach to work.</w:t>
      </w:r>
    </w:p>
    <w:p w14:paraId="0C32F954" w14:textId="77777777" w:rsidR="00962E61" w:rsidRPr="0069784E" w:rsidRDefault="00962E61" w:rsidP="00D869D9">
      <w:pPr>
        <w:ind w:right="725"/>
        <w:contextualSpacing/>
        <w:jc w:val="both"/>
        <w:rPr>
          <w:rFonts w:cstheme="minorHAnsi"/>
        </w:rPr>
      </w:pPr>
    </w:p>
    <w:p w14:paraId="1A93C3A4" w14:textId="77777777" w:rsidR="00962E61" w:rsidRPr="0069784E" w:rsidRDefault="00962E61" w:rsidP="00D869D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right="725"/>
        <w:contextualSpacing/>
        <w:rPr>
          <w:rFonts w:cstheme="minorHAnsi"/>
        </w:rPr>
      </w:pPr>
      <w:r w:rsidRPr="0069784E">
        <w:rPr>
          <w:rFonts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086BEAD5" w14:textId="77777777" w:rsidR="00CB5DC1" w:rsidRDefault="00CB5DC1" w:rsidP="00D869D9">
      <w:pPr>
        <w:pStyle w:val="BodyText"/>
        <w:spacing w:before="4"/>
        <w:ind w:right="725"/>
        <w:rPr>
          <w:sz w:val="32"/>
        </w:rPr>
      </w:pPr>
    </w:p>
    <w:p w14:paraId="086BEAD6" w14:textId="77777777" w:rsidR="00CB5DC1" w:rsidRDefault="00C414BD" w:rsidP="00D869D9">
      <w:pPr>
        <w:ind w:left="193" w:right="725"/>
        <w:rPr>
          <w:b/>
          <w:i/>
        </w:rPr>
      </w:pPr>
      <w:r>
        <w:rPr>
          <w:b/>
          <w:i/>
        </w:rPr>
        <w:t>This Job Description is current as the date shown. In consultation with the post-holder, it is liable to variation to reflect changes in the job.</w:t>
      </w:r>
    </w:p>
    <w:p w14:paraId="086BEAD7" w14:textId="77777777" w:rsidR="00CB5DC1" w:rsidRDefault="00CB5DC1">
      <w:pPr>
        <w:sectPr w:rsidR="00CB5DC1">
          <w:footerReference w:type="default" r:id="rId12"/>
          <w:pgSz w:w="11910" w:h="16850"/>
          <w:pgMar w:top="1060" w:right="180" w:bottom="1380" w:left="940" w:header="0" w:footer="1181" w:gutter="0"/>
          <w:cols w:space="720"/>
        </w:sectPr>
      </w:pPr>
    </w:p>
    <w:p w14:paraId="086BEAD8" w14:textId="1C308B9B" w:rsidR="00CB5DC1" w:rsidRDefault="005D42A4">
      <w:pPr>
        <w:pStyle w:val="BodyText"/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086BEBE0" wp14:editId="7F313EB5">
            <wp:simplePos x="0" y="0"/>
            <wp:positionH relativeFrom="page">
              <wp:posOffset>5114925</wp:posOffset>
            </wp:positionH>
            <wp:positionV relativeFrom="paragraph">
              <wp:posOffset>-161925</wp:posOffset>
            </wp:positionV>
            <wp:extent cx="2409825" cy="1104900"/>
            <wp:effectExtent l="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EAD9" w14:textId="77777777" w:rsidR="00CB5DC1" w:rsidRDefault="00CB5DC1">
      <w:pPr>
        <w:pStyle w:val="BodyText"/>
        <w:rPr>
          <w:b/>
          <w:i/>
          <w:sz w:val="20"/>
        </w:rPr>
      </w:pPr>
    </w:p>
    <w:p w14:paraId="086BEADA" w14:textId="77777777" w:rsidR="00CB5DC1" w:rsidRDefault="00CB5DC1">
      <w:pPr>
        <w:pStyle w:val="BodyText"/>
        <w:rPr>
          <w:b/>
          <w:i/>
          <w:sz w:val="20"/>
        </w:rPr>
      </w:pPr>
    </w:p>
    <w:p w14:paraId="086BEADB" w14:textId="77777777" w:rsidR="00CB5DC1" w:rsidRDefault="00CB5DC1">
      <w:pPr>
        <w:pStyle w:val="BodyText"/>
        <w:spacing w:before="8"/>
        <w:rPr>
          <w:b/>
          <w:i/>
          <w:sz w:val="29"/>
        </w:rPr>
      </w:pPr>
    </w:p>
    <w:p w14:paraId="086BEADC" w14:textId="6FB3EA82" w:rsidR="00CB5DC1" w:rsidRDefault="00A36F6E" w:rsidP="008718C2">
      <w:pPr>
        <w:pStyle w:val="Heading1"/>
        <w:spacing w:before="0"/>
        <w:ind w:left="500"/>
      </w:pPr>
      <w:r>
        <w:t>Examinations</w:t>
      </w:r>
      <w:r w:rsidR="00D52A1C">
        <w:t xml:space="preserve"> Manager</w:t>
      </w:r>
    </w:p>
    <w:p w14:paraId="086BEADE" w14:textId="124566AB" w:rsidR="00CB5DC1" w:rsidRDefault="00C414BD" w:rsidP="00053C3E">
      <w:pPr>
        <w:pStyle w:val="Heading2"/>
        <w:spacing w:before="0"/>
        <w:ind w:left="500"/>
      </w:pPr>
      <w:r>
        <w:t>Person Specification</w:t>
      </w:r>
    </w:p>
    <w:p w14:paraId="3C0D8FBD" w14:textId="77777777" w:rsidR="00312C60" w:rsidRDefault="00312C60" w:rsidP="00053C3E">
      <w:pPr>
        <w:pStyle w:val="Heading2"/>
        <w:spacing w:before="0"/>
        <w:ind w:left="500"/>
        <w:rPr>
          <w:b w:val="0"/>
          <w:sz w:val="20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709"/>
        <w:gridCol w:w="709"/>
        <w:gridCol w:w="709"/>
      </w:tblGrid>
      <w:tr w:rsidR="008718C2" w14:paraId="086BEAEA" w14:textId="77777777" w:rsidTr="003B608F">
        <w:trPr>
          <w:trHeight w:val="340"/>
        </w:trPr>
        <w:tc>
          <w:tcPr>
            <w:tcW w:w="68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86BEAE1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2" w14:textId="3D59C3AB" w:rsidR="008718C2" w:rsidRPr="00E04281" w:rsidRDefault="008718C2" w:rsidP="008718C2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086BEAE3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4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5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6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7" w14:textId="77777777" w:rsidR="008718C2" w:rsidRDefault="008718C2" w:rsidP="008718C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86BEAE8" w14:textId="77777777" w:rsidR="008718C2" w:rsidRDefault="008718C2" w:rsidP="008718C2">
            <w:pPr>
              <w:pStyle w:val="TableParagraph"/>
              <w:spacing w:before="1" w:line="235" w:lineRule="exact"/>
              <w:ind w:left="112"/>
            </w:pPr>
            <w:r>
              <w:t>*Test = Skills Test/Knowledge Test/Micro Teach/Presentation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6BEAE9" w14:textId="77777777" w:rsidR="008718C2" w:rsidRDefault="008718C2" w:rsidP="008718C2">
            <w:pPr>
              <w:pStyle w:val="TableParagraph"/>
              <w:spacing w:before="42"/>
              <w:ind w:left="495"/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8718C2" w14:paraId="086BEAF2" w14:textId="77777777" w:rsidTr="003B608F">
        <w:trPr>
          <w:trHeight w:val="1985"/>
        </w:trPr>
        <w:tc>
          <w:tcPr>
            <w:tcW w:w="6804" w:type="dxa"/>
            <w:vMerge/>
            <w:tcBorders>
              <w:top w:val="nil"/>
              <w:left w:val="nil"/>
            </w:tcBorders>
          </w:tcPr>
          <w:p w14:paraId="086BEAEB" w14:textId="77777777" w:rsidR="008718C2" w:rsidRDefault="008718C2" w:rsidP="008718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C" w14:textId="77777777" w:rsidR="008718C2" w:rsidRDefault="008718C2" w:rsidP="008718C2">
            <w:pPr>
              <w:pStyle w:val="TableParagraph"/>
              <w:spacing w:before="130"/>
              <w:ind w:left="112"/>
            </w:pPr>
            <w: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E" w14:textId="77777777" w:rsidR="008718C2" w:rsidRDefault="008718C2" w:rsidP="008718C2">
            <w:pPr>
              <w:pStyle w:val="TableParagraph"/>
              <w:spacing w:before="114"/>
              <w:ind w:left="112"/>
            </w:pPr>
            <w:r>
              <w:t>Interview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F" w14:textId="77777777" w:rsidR="008718C2" w:rsidRDefault="008718C2" w:rsidP="008718C2">
            <w:pPr>
              <w:pStyle w:val="TableParagraph"/>
              <w:spacing w:before="114" w:line="247" w:lineRule="auto"/>
              <w:ind w:left="112" w:right="652"/>
            </w:pPr>
            <w:r>
              <w:t>Psychometric Testing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0" w14:textId="77777777" w:rsidR="008718C2" w:rsidRDefault="008718C2" w:rsidP="008718C2">
            <w:pPr>
              <w:pStyle w:val="TableParagraph"/>
              <w:spacing w:before="115" w:line="244" w:lineRule="exact"/>
              <w:ind w:left="112"/>
            </w:pPr>
            <w:r>
              <w:t>Qualification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1" w14:textId="77777777" w:rsidR="008718C2" w:rsidRDefault="008718C2" w:rsidP="008718C2">
            <w:pPr>
              <w:pStyle w:val="TableParagraph"/>
              <w:spacing w:before="131"/>
              <w:ind w:left="112"/>
            </w:pPr>
            <w:r>
              <w:t>References</w:t>
            </w:r>
          </w:p>
        </w:tc>
      </w:tr>
      <w:tr w:rsidR="008718C2" w14:paraId="086BEAF4" w14:textId="77777777" w:rsidTr="003B608F">
        <w:trPr>
          <w:trHeight w:val="340"/>
        </w:trPr>
        <w:tc>
          <w:tcPr>
            <w:tcW w:w="10065" w:type="dxa"/>
            <w:gridSpan w:val="6"/>
            <w:shd w:val="clear" w:color="auto" w:fill="B8CCE4" w:themeFill="accent1" w:themeFillTint="66"/>
          </w:tcPr>
          <w:p w14:paraId="086BEAF3" w14:textId="77777777" w:rsidR="008718C2" w:rsidRDefault="008718C2" w:rsidP="008718C2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</w:tr>
      <w:tr w:rsidR="008718C2" w14:paraId="086BEAFC" w14:textId="77777777" w:rsidTr="008D5D3D">
        <w:trPr>
          <w:trHeight w:val="398"/>
        </w:trPr>
        <w:tc>
          <w:tcPr>
            <w:tcW w:w="6804" w:type="dxa"/>
          </w:tcPr>
          <w:p w14:paraId="086BEAF5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567" w:type="dxa"/>
          </w:tcPr>
          <w:p w14:paraId="086BEAF6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AF9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AF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AF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AB610C" w14:paraId="4E8A48CF" w14:textId="77777777" w:rsidTr="008D5D3D">
        <w:trPr>
          <w:trHeight w:val="353"/>
        </w:trPr>
        <w:tc>
          <w:tcPr>
            <w:tcW w:w="6804" w:type="dxa"/>
          </w:tcPr>
          <w:p w14:paraId="610BD344" w14:textId="6AB607E3" w:rsidR="00AB610C" w:rsidRDefault="00AB610C" w:rsidP="00AB610C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>Evidence of continuous professional development specific to this area</w:t>
            </w:r>
          </w:p>
        </w:tc>
        <w:tc>
          <w:tcPr>
            <w:tcW w:w="567" w:type="dxa"/>
          </w:tcPr>
          <w:p w14:paraId="1DB4C7E0" w14:textId="3709F799" w:rsidR="00AB610C" w:rsidRDefault="00AB610C" w:rsidP="00DA5A6E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3B648CA1" w14:textId="146C7995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1B73D56E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5CFA7BD" w14:textId="77777777" w:rsidR="00AB610C" w:rsidRDefault="00AB610C" w:rsidP="00DA5A6E">
            <w:pPr>
              <w:pStyle w:val="TableParagraph"/>
              <w:ind w:right="93"/>
              <w:jc w:val="center"/>
              <w:rPr>
                <w:rFonts w:ascii="Wingdings" w:hAnsi="Wingdings"/>
              </w:rPr>
            </w:pPr>
          </w:p>
        </w:tc>
        <w:tc>
          <w:tcPr>
            <w:tcW w:w="709" w:type="dxa"/>
          </w:tcPr>
          <w:p w14:paraId="4A62E224" w14:textId="20810A2B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B610C" w14:paraId="086BEB14" w14:textId="77777777" w:rsidTr="008D5D3D">
        <w:trPr>
          <w:trHeight w:val="395"/>
        </w:trPr>
        <w:tc>
          <w:tcPr>
            <w:tcW w:w="6804" w:type="dxa"/>
          </w:tcPr>
          <w:p w14:paraId="086BEB0D" w14:textId="77777777" w:rsidR="00AB610C" w:rsidRDefault="00AB610C" w:rsidP="00AB610C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Desirable</w:t>
            </w:r>
          </w:p>
        </w:tc>
        <w:tc>
          <w:tcPr>
            <w:tcW w:w="567" w:type="dxa"/>
          </w:tcPr>
          <w:p w14:paraId="086BEB0E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10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11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12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13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610C" w14:paraId="086BEB1C" w14:textId="77777777" w:rsidTr="008D5D3D">
        <w:trPr>
          <w:trHeight w:val="433"/>
        </w:trPr>
        <w:tc>
          <w:tcPr>
            <w:tcW w:w="6804" w:type="dxa"/>
          </w:tcPr>
          <w:p w14:paraId="086BEB15" w14:textId="1032C45B" w:rsidR="00AB610C" w:rsidRDefault="00AB610C" w:rsidP="00AB610C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9" w:line="254" w:lineRule="exact"/>
              <w:ind w:right="134"/>
            </w:pPr>
            <w:r>
              <w:t>Degree or equivalent professional qualification</w:t>
            </w:r>
          </w:p>
        </w:tc>
        <w:tc>
          <w:tcPr>
            <w:tcW w:w="567" w:type="dxa"/>
          </w:tcPr>
          <w:p w14:paraId="086BEB16" w14:textId="77777777" w:rsidR="00AB610C" w:rsidRDefault="00AB610C" w:rsidP="00DA5A6E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18" w14:textId="77777777" w:rsidR="00AB610C" w:rsidRDefault="00AB610C" w:rsidP="00DA5A6E">
            <w:pPr>
              <w:pStyle w:val="TableParagraph"/>
              <w:spacing w:before="143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19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1A" w14:textId="77777777" w:rsidR="00AB610C" w:rsidRDefault="00AB610C" w:rsidP="00DA5A6E">
            <w:pPr>
              <w:pStyle w:val="TableParagraph"/>
              <w:spacing w:before="143"/>
              <w:ind w:right="9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1B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E1874" w14:paraId="07E403BA" w14:textId="77777777" w:rsidTr="008D5D3D">
        <w:trPr>
          <w:trHeight w:val="433"/>
        </w:trPr>
        <w:tc>
          <w:tcPr>
            <w:tcW w:w="6804" w:type="dxa"/>
          </w:tcPr>
          <w:p w14:paraId="21AFD361" w14:textId="67C0DADF" w:rsidR="009E1874" w:rsidRDefault="009E1874" w:rsidP="00AB610C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9" w:line="254" w:lineRule="exact"/>
              <w:ind w:right="134"/>
            </w:pPr>
            <w:r w:rsidRPr="009E1874">
              <w:t>Relevant qualification at level 3 or above</w:t>
            </w:r>
          </w:p>
        </w:tc>
        <w:tc>
          <w:tcPr>
            <w:tcW w:w="567" w:type="dxa"/>
          </w:tcPr>
          <w:p w14:paraId="714CEBCE" w14:textId="7377FD31" w:rsidR="009E1874" w:rsidRDefault="009E1874" w:rsidP="00DA5A6E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2EFF2730" w14:textId="77777777" w:rsidR="009E1874" w:rsidRDefault="009E1874" w:rsidP="00DA5A6E">
            <w:pPr>
              <w:pStyle w:val="TableParagraph"/>
              <w:spacing w:before="143"/>
              <w:ind w:right="117"/>
              <w:jc w:val="center"/>
              <w:rPr>
                <w:rFonts w:ascii="Wingdings" w:hAnsi="Wingdings"/>
              </w:rPr>
            </w:pPr>
          </w:p>
        </w:tc>
        <w:tc>
          <w:tcPr>
            <w:tcW w:w="709" w:type="dxa"/>
          </w:tcPr>
          <w:p w14:paraId="0D8F1EE7" w14:textId="77777777" w:rsidR="009E1874" w:rsidRDefault="009E1874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6A13BD0" w14:textId="5D393F94" w:rsidR="009E1874" w:rsidRDefault="009E1874" w:rsidP="00DA5A6E">
            <w:pPr>
              <w:pStyle w:val="TableParagraph"/>
              <w:spacing w:before="143"/>
              <w:ind w:right="9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328087BC" w14:textId="77777777" w:rsidR="009E1874" w:rsidRDefault="009E1874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610C" w14:paraId="086BEB26" w14:textId="77777777" w:rsidTr="003B608F">
        <w:trPr>
          <w:trHeight w:val="340"/>
        </w:trPr>
        <w:tc>
          <w:tcPr>
            <w:tcW w:w="10065" w:type="dxa"/>
            <w:gridSpan w:val="6"/>
            <w:shd w:val="clear" w:color="auto" w:fill="B8CCE4" w:themeFill="accent1" w:themeFillTint="66"/>
          </w:tcPr>
          <w:p w14:paraId="086BEB25" w14:textId="77777777" w:rsidR="00AB610C" w:rsidRDefault="00AB610C" w:rsidP="00AB610C">
            <w:pPr>
              <w:pStyle w:val="TableParagraph"/>
              <w:spacing w:before="43"/>
              <w:ind w:left="107"/>
              <w:rPr>
                <w:b/>
              </w:rPr>
            </w:pPr>
            <w:bookmarkStart w:id="0" w:name="_Hlk112750036"/>
            <w:r>
              <w:rPr>
                <w:b/>
              </w:rPr>
              <w:t>Skills and Experience</w:t>
            </w:r>
          </w:p>
        </w:tc>
      </w:tr>
      <w:bookmarkEnd w:id="0"/>
      <w:tr w:rsidR="00AB610C" w14:paraId="086BEB2E" w14:textId="77777777" w:rsidTr="008D5D3D">
        <w:trPr>
          <w:trHeight w:val="395"/>
        </w:trPr>
        <w:tc>
          <w:tcPr>
            <w:tcW w:w="6804" w:type="dxa"/>
          </w:tcPr>
          <w:p w14:paraId="086BEB27" w14:textId="77777777" w:rsidR="00AB610C" w:rsidRDefault="00AB610C" w:rsidP="00AB610C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567" w:type="dxa"/>
          </w:tcPr>
          <w:p w14:paraId="086BEB28" w14:textId="77777777" w:rsidR="00AB610C" w:rsidRDefault="00AB610C" w:rsidP="00AB6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A" w14:textId="77777777" w:rsidR="00AB610C" w:rsidRDefault="00AB610C" w:rsidP="00AB6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2B" w14:textId="77777777" w:rsidR="00AB610C" w:rsidRDefault="00AB610C" w:rsidP="00AB6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2C" w14:textId="77777777" w:rsidR="00AB610C" w:rsidRDefault="00AB610C" w:rsidP="00AB6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2D" w14:textId="77777777" w:rsidR="00AB610C" w:rsidRDefault="00AB610C" w:rsidP="00AB610C">
            <w:pPr>
              <w:pStyle w:val="TableParagraph"/>
              <w:rPr>
                <w:rFonts w:ascii="Times New Roman"/>
              </w:rPr>
            </w:pPr>
          </w:p>
        </w:tc>
      </w:tr>
      <w:tr w:rsidR="00AB610C" w14:paraId="086BEB36" w14:textId="77777777" w:rsidTr="00AD7C16">
        <w:trPr>
          <w:trHeight w:val="398"/>
        </w:trPr>
        <w:tc>
          <w:tcPr>
            <w:tcW w:w="6804" w:type="dxa"/>
            <w:tcBorders>
              <w:bottom w:val="single" w:sz="4" w:space="0" w:color="auto"/>
            </w:tcBorders>
          </w:tcPr>
          <w:p w14:paraId="086BEB2F" w14:textId="35A5DEB2" w:rsidR="00AB610C" w:rsidRDefault="00AB610C" w:rsidP="00AB610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An open and welcoming management style that motivates and inspires others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6BEB30" w14:textId="77777777" w:rsidR="00AB610C" w:rsidRDefault="00AB610C" w:rsidP="00DA5A6E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6BEB32" w14:textId="77777777" w:rsidR="00AB610C" w:rsidRDefault="00AB610C" w:rsidP="00DA5A6E">
            <w:pPr>
              <w:pStyle w:val="TableParagraph"/>
              <w:spacing w:before="78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6BEB33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6BEB34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6BEB35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610C" w14:paraId="086BEB3E" w14:textId="77777777" w:rsidTr="00AD7C16">
        <w:trPr>
          <w:trHeight w:val="42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37" w14:textId="280B44D3" w:rsidR="00AB610C" w:rsidRDefault="00487FD0" w:rsidP="00AB610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7" w:line="254" w:lineRule="exact"/>
              <w:ind w:right="1245"/>
            </w:pPr>
            <w:r>
              <w:t>Strong team building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38" w14:textId="77777777" w:rsidR="00AB610C" w:rsidRDefault="00AB610C" w:rsidP="00DA5A6E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3A" w14:textId="77777777" w:rsidR="00AB610C" w:rsidRDefault="00AB610C" w:rsidP="00DA5A6E">
            <w:pPr>
              <w:pStyle w:val="TableParagraph"/>
              <w:spacing w:before="143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3B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3C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3D" w14:textId="77777777" w:rsidR="00AB610C" w:rsidRDefault="00AB610C" w:rsidP="00DA5A6E">
            <w:pPr>
              <w:pStyle w:val="TableParagraph"/>
              <w:spacing w:before="143"/>
              <w:ind w:left="17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B610C" w14:paraId="086BEB4E" w14:textId="77777777" w:rsidTr="00AD7C16">
        <w:trPr>
          <w:trHeight w:val="5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7" w14:textId="460D24BD" w:rsidR="00AB610C" w:rsidRDefault="00487FD0" w:rsidP="00AB610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5" w:line="256" w:lineRule="exact"/>
              <w:ind w:right="180"/>
            </w:pPr>
            <w:r>
              <w:t xml:space="preserve">Sound knowledge of exams and assessment procedures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8" w14:textId="77777777" w:rsidR="00AB610C" w:rsidRDefault="00AB610C" w:rsidP="00DA5A6E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A" w14:textId="77777777" w:rsidR="00AB610C" w:rsidRDefault="00AB610C" w:rsidP="00DA5A6E">
            <w:pPr>
              <w:pStyle w:val="TableParagraph"/>
              <w:spacing w:before="143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B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C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D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610C" w14:paraId="086BEB56" w14:textId="77777777" w:rsidTr="00AD7C16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4F" w14:textId="1D5C4CA5" w:rsidR="00AB610C" w:rsidRDefault="00AB610C" w:rsidP="00AB610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>Ex</w:t>
            </w:r>
            <w:r w:rsidR="00670783">
              <w:t>cellent working knowledge of JCQ and awarding body requirements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0" w14:textId="77777777" w:rsidR="00AB610C" w:rsidRDefault="00AB610C" w:rsidP="00DA5A6E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2" w14:textId="77777777" w:rsidR="00AB610C" w:rsidRDefault="00AB610C" w:rsidP="00DA5A6E">
            <w:pPr>
              <w:pStyle w:val="TableParagraph"/>
              <w:spacing w:before="78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3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4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5" w14:textId="77777777" w:rsidR="00AB610C" w:rsidRDefault="00AB610C" w:rsidP="00DA5A6E">
            <w:pPr>
              <w:pStyle w:val="TableParagraph"/>
              <w:spacing w:before="78"/>
              <w:ind w:left="17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B610C" w14:paraId="3AC18B10" w14:textId="77777777" w:rsidTr="00AD7C16">
        <w:trPr>
          <w:trHeight w:val="3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D85" w14:textId="1A38AA97" w:rsidR="00AB610C" w:rsidRDefault="00670783" w:rsidP="00AB610C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before="17" w:line="254" w:lineRule="exact"/>
              <w:ind w:right="281"/>
            </w:pPr>
            <w:r>
              <w:t>Experience of managing change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D72" w14:textId="722F60B6" w:rsidR="00AB610C" w:rsidRDefault="00AB610C" w:rsidP="00DA5A6E">
            <w:pPr>
              <w:pStyle w:val="TableParagraph"/>
              <w:spacing w:before="140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812" w14:textId="1E9E0E0C" w:rsidR="00AB610C" w:rsidRDefault="00AB610C" w:rsidP="00DA5A6E">
            <w:pPr>
              <w:pStyle w:val="TableParagraph"/>
              <w:spacing w:before="140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339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C87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113" w14:textId="308D9370" w:rsidR="00AB610C" w:rsidRDefault="00AB610C" w:rsidP="00DA5A6E">
            <w:pPr>
              <w:pStyle w:val="TableParagraph"/>
              <w:spacing w:before="140"/>
              <w:ind w:left="17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AB610C" w14:paraId="086BEB5E" w14:textId="77777777" w:rsidTr="00AD7C16">
        <w:trPr>
          <w:trHeight w:val="3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7" w14:textId="0F86D303" w:rsidR="00AB610C" w:rsidRDefault="00670783" w:rsidP="00AB610C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before="17" w:line="254" w:lineRule="exact"/>
              <w:ind w:right="281"/>
            </w:pPr>
            <w:r>
              <w:t xml:space="preserve">Up to date knowledge of awarding body standards and requirements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8" w14:textId="77777777" w:rsidR="00AB610C" w:rsidRDefault="00AB610C" w:rsidP="00DA5A6E">
            <w:pPr>
              <w:pStyle w:val="TableParagraph"/>
              <w:spacing w:before="140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A" w14:textId="77777777" w:rsidR="00AB610C" w:rsidRDefault="00AB610C" w:rsidP="00DA5A6E">
            <w:pPr>
              <w:pStyle w:val="TableParagraph"/>
              <w:spacing w:before="140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B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C" w14:textId="77777777" w:rsidR="00AB610C" w:rsidRDefault="00AB610C" w:rsidP="00DA5A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B5D" w14:textId="01442028" w:rsidR="00AB610C" w:rsidRDefault="00AB610C" w:rsidP="00DA5A6E">
            <w:pPr>
              <w:pStyle w:val="TableParagraph"/>
              <w:spacing w:before="140"/>
              <w:ind w:left="170"/>
              <w:jc w:val="center"/>
              <w:rPr>
                <w:rFonts w:ascii="Wingdings" w:hAnsi="Wingdings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709"/>
        <w:gridCol w:w="709"/>
        <w:gridCol w:w="709"/>
      </w:tblGrid>
      <w:tr w:rsidR="008D5D3D" w14:paraId="55343AE7" w14:textId="77777777" w:rsidTr="00AD7C16">
        <w:trPr>
          <w:trHeight w:val="542"/>
        </w:trPr>
        <w:tc>
          <w:tcPr>
            <w:tcW w:w="6804" w:type="dxa"/>
            <w:tcBorders>
              <w:top w:val="single" w:sz="4" w:space="0" w:color="auto"/>
            </w:tcBorders>
          </w:tcPr>
          <w:p w14:paraId="09B7392A" w14:textId="6E6BD630" w:rsidR="008D5D3D" w:rsidRDefault="00670783" w:rsidP="00374224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before="17" w:line="254" w:lineRule="exact"/>
              <w:ind w:right="281"/>
            </w:pPr>
            <w:r>
              <w:t xml:space="preserve">Excellent numeracy and </w:t>
            </w:r>
            <w:r w:rsidR="00374224">
              <w:t>digital literacy</w:t>
            </w:r>
            <w:r>
              <w:t xml:space="preserve"> skills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18AAE4" w14:textId="77777777" w:rsidR="008D5D3D" w:rsidRDefault="008D5D3D" w:rsidP="00DA5A6E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2E60D43B" w14:textId="77777777" w:rsidR="008D5D3D" w:rsidRDefault="008D5D3D" w:rsidP="00DA5A6E">
            <w:pPr>
              <w:pStyle w:val="TableParagraph"/>
              <w:spacing w:before="1"/>
              <w:ind w:left="12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BAA862" w14:textId="77777777" w:rsidR="008D5D3D" w:rsidRDefault="008D5D3D" w:rsidP="00DA5A6E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3ADAA659" w14:textId="77777777" w:rsidR="008D5D3D" w:rsidRDefault="008D5D3D" w:rsidP="00DA5A6E">
            <w:pPr>
              <w:pStyle w:val="TableParagraph"/>
              <w:spacing w:before="1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2C69A3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DD9317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60C362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D5D3D" w14:paraId="3F73C77A" w14:textId="77777777" w:rsidTr="008D5D3D">
        <w:trPr>
          <w:trHeight w:val="398"/>
        </w:trPr>
        <w:tc>
          <w:tcPr>
            <w:tcW w:w="6804" w:type="dxa"/>
          </w:tcPr>
          <w:p w14:paraId="4FC48184" w14:textId="1A1EE96F" w:rsidR="008D5D3D" w:rsidRDefault="000474D5" w:rsidP="0029678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Experience in developing the skills of those individuals within an examinations team</w:t>
            </w:r>
          </w:p>
        </w:tc>
        <w:tc>
          <w:tcPr>
            <w:tcW w:w="567" w:type="dxa"/>
          </w:tcPr>
          <w:p w14:paraId="40A98E61" w14:textId="77777777" w:rsidR="008D5D3D" w:rsidRDefault="008D5D3D" w:rsidP="00DA5A6E">
            <w:pPr>
              <w:pStyle w:val="TableParagraph"/>
              <w:spacing w:before="77"/>
              <w:ind w:left="12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43C7E885" w14:textId="77777777" w:rsidR="008D5D3D" w:rsidRDefault="008D5D3D" w:rsidP="00DA5A6E">
            <w:pPr>
              <w:pStyle w:val="TableParagraph"/>
              <w:spacing w:before="77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67300284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7DD77BE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6477C2E" w14:textId="77777777" w:rsidR="008D5D3D" w:rsidRDefault="008D5D3D" w:rsidP="00DA5A6E">
            <w:pPr>
              <w:pStyle w:val="TableParagraph"/>
              <w:spacing w:before="77"/>
              <w:ind w:left="13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D5D3D" w14:paraId="1FEE9C21" w14:textId="77777777" w:rsidTr="008D5D3D">
        <w:trPr>
          <w:trHeight w:val="398"/>
        </w:trPr>
        <w:tc>
          <w:tcPr>
            <w:tcW w:w="6804" w:type="dxa"/>
          </w:tcPr>
          <w:p w14:paraId="57B87A32" w14:textId="77777777" w:rsidR="008D5D3D" w:rsidRDefault="008D5D3D" w:rsidP="0029678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High level of attention to</w:t>
            </w:r>
            <w:r>
              <w:rPr>
                <w:spacing w:val="-3"/>
              </w:rPr>
              <w:t xml:space="preserve"> </w:t>
            </w:r>
            <w:r>
              <w:t>detail</w:t>
            </w:r>
          </w:p>
        </w:tc>
        <w:tc>
          <w:tcPr>
            <w:tcW w:w="567" w:type="dxa"/>
          </w:tcPr>
          <w:p w14:paraId="5B34B910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0AC800B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44B8E8AF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4C34E61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3A299AE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D5D3D" w14:paraId="3771ECB7" w14:textId="77777777" w:rsidTr="008D5D3D">
        <w:trPr>
          <w:trHeight w:val="397"/>
        </w:trPr>
        <w:tc>
          <w:tcPr>
            <w:tcW w:w="6804" w:type="dxa"/>
          </w:tcPr>
          <w:p w14:paraId="1FE85164" w14:textId="77777777" w:rsidR="008D5D3D" w:rsidRDefault="008D5D3D" w:rsidP="0029678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Flexible and responsive approach to</w:t>
            </w:r>
            <w:r>
              <w:rPr>
                <w:spacing w:val="-3"/>
              </w:rPr>
              <w:t xml:space="preserve"> </w:t>
            </w:r>
            <w:r>
              <w:t>working</w:t>
            </w:r>
          </w:p>
        </w:tc>
        <w:tc>
          <w:tcPr>
            <w:tcW w:w="567" w:type="dxa"/>
          </w:tcPr>
          <w:p w14:paraId="2E873408" w14:textId="77777777" w:rsidR="008D5D3D" w:rsidRDefault="008D5D3D" w:rsidP="00DA5A6E">
            <w:pPr>
              <w:pStyle w:val="TableParagraph"/>
              <w:spacing w:before="78"/>
              <w:ind w:left="12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13E3F46B" w14:textId="77777777" w:rsidR="008D5D3D" w:rsidRDefault="008D5D3D" w:rsidP="00DA5A6E">
            <w:pPr>
              <w:pStyle w:val="TableParagraph"/>
              <w:spacing w:before="78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2B247AB9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184DA7B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0BE8144" w14:textId="77777777" w:rsidR="008D5D3D" w:rsidRDefault="008D5D3D" w:rsidP="00DA5A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86BEB70" w14:textId="33970B6A" w:rsidR="00053C3E" w:rsidRPr="00053C3E" w:rsidRDefault="00053C3E" w:rsidP="00053C3E">
      <w:pPr>
        <w:rPr>
          <w:rFonts w:ascii="Wingdings" w:hAnsi="Wingdings"/>
        </w:rPr>
        <w:sectPr w:rsidR="00053C3E" w:rsidRPr="00053C3E" w:rsidSect="00053C3E">
          <w:footerReference w:type="default" r:id="rId13"/>
          <w:pgSz w:w="11910" w:h="16850"/>
          <w:pgMar w:top="300" w:right="180" w:bottom="567" w:left="940" w:header="0" w:footer="1181" w:gutter="0"/>
          <w:pgNumType w:start="3"/>
          <w:cols w:space="720"/>
        </w:sectPr>
      </w:pPr>
    </w:p>
    <w:tbl>
      <w:tblPr>
        <w:tblpPr w:leftFromText="180" w:rightFromText="180" w:vertAnchor="text" w:tblpX="6799" w:tblpY="1"/>
        <w:tblOverlap w:val="never"/>
        <w:tblW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62"/>
        <w:gridCol w:w="708"/>
        <w:gridCol w:w="572"/>
        <w:gridCol w:w="421"/>
      </w:tblGrid>
      <w:tr w:rsidR="00312C60" w14:paraId="07CD5038" w14:textId="77777777" w:rsidTr="00776312">
        <w:trPr>
          <w:trHeight w:val="340"/>
        </w:trPr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8CC0CD" w14:textId="77777777" w:rsidR="00312C60" w:rsidRDefault="00312C60" w:rsidP="00312C60">
            <w:pPr>
              <w:pStyle w:val="TableParagraph"/>
              <w:spacing w:before="42"/>
              <w:ind w:left="495"/>
              <w:rPr>
                <w:b/>
              </w:rPr>
            </w:pPr>
            <w:r>
              <w:rPr>
                <w:b/>
              </w:rPr>
              <w:lastRenderedPageBreak/>
              <w:t>Assessment Method</w:t>
            </w:r>
          </w:p>
        </w:tc>
      </w:tr>
      <w:tr w:rsidR="00312C60" w14:paraId="4F0C0DBC" w14:textId="77777777" w:rsidTr="00776312">
        <w:trPr>
          <w:trHeight w:val="198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6A8B1C5A" w14:textId="77777777" w:rsidR="00312C60" w:rsidRDefault="00312C60" w:rsidP="00312C60">
            <w:pPr>
              <w:pStyle w:val="TableParagraph"/>
              <w:spacing w:before="130"/>
              <w:ind w:left="112"/>
            </w:pPr>
            <w:r>
              <w:t>Application Form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75CBA8BF" w14:textId="77777777" w:rsidR="00312C60" w:rsidRDefault="00312C60" w:rsidP="00312C60">
            <w:pPr>
              <w:pStyle w:val="TableParagraph"/>
              <w:spacing w:before="114"/>
              <w:ind w:left="112"/>
            </w:pPr>
            <w:r>
              <w:t>Interview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2115917D" w14:textId="77777777" w:rsidR="00312C60" w:rsidRDefault="00312C60" w:rsidP="00312C60">
            <w:pPr>
              <w:pStyle w:val="TableParagraph"/>
              <w:spacing w:before="114" w:line="247" w:lineRule="auto"/>
              <w:ind w:left="112" w:right="652"/>
            </w:pPr>
            <w:r>
              <w:t>Psychometric Testing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537B23AD" w14:textId="77777777" w:rsidR="00312C60" w:rsidRDefault="00312C60" w:rsidP="00312C60">
            <w:pPr>
              <w:pStyle w:val="TableParagraph"/>
              <w:spacing w:before="115" w:line="244" w:lineRule="exact"/>
              <w:ind w:left="112"/>
            </w:pPr>
            <w:r>
              <w:t>Qualification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361497B0" w14:textId="77777777" w:rsidR="00312C60" w:rsidRDefault="00312C60" w:rsidP="00312C60">
            <w:pPr>
              <w:pStyle w:val="TableParagraph"/>
              <w:spacing w:before="131"/>
              <w:ind w:left="112"/>
            </w:pPr>
            <w:r>
              <w:t>References</w:t>
            </w:r>
          </w:p>
        </w:tc>
      </w:tr>
    </w:tbl>
    <w:p w14:paraId="086BEB71" w14:textId="77777777" w:rsidR="00CB5DC1" w:rsidRDefault="00CB5DC1">
      <w:pPr>
        <w:pStyle w:val="BodyText"/>
        <w:spacing w:before="1"/>
        <w:rPr>
          <w:b/>
          <w:sz w:val="8"/>
        </w:rPr>
      </w:pPr>
    </w:p>
    <w:p w14:paraId="61FB8CE0" w14:textId="77777777" w:rsidR="00312C60" w:rsidRDefault="00312C60">
      <w:pPr>
        <w:pStyle w:val="BodyText"/>
        <w:spacing w:before="1"/>
        <w:rPr>
          <w:b/>
          <w:sz w:val="8"/>
        </w:rPr>
      </w:pPr>
    </w:p>
    <w:p w14:paraId="7B2ED26E" w14:textId="77777777" w:rsidR="00312C60" w:rsidRDefault="00312C60">
      <w:pPr>
        <w:pStyle w:val="BodyText"/>
        <w:spacing w:before="1"/>
        <w:rPr>
          <w:b/>
          <w:sz w:val="8"/>
        </w:rPr>
      </w:pPr>
    </w:p>
    <w:p w14:paraId="499406BC" w14:textId="77777777" w:rsidR="00312C60" w:rsidRDefault="00312C60">
      <w:pPr>
        <w:pStyle w:val="BodyText"/>
        <w:spacing w:before="1"/>
        <w:rPr>
          <w:b/>
          <w:sz w:val="8"/>
        </w:rPr>
      </w:pPr>
    </w:p>
    <w:p w14:paraId="47EBE156" w14:textId="77777777" w:rsidR="00312C60" w:rsidRPr="00312C60" w:rsidRDefault="00312C60" w:rsidP="00312C60"/>
    <w:p w14:paraId="67E75BDF" w14:textId="77777777" w:rsidR="00312C60" w:rsidRPr="00312C60" w:rsidRDefault="00312C60" w:rsidP="00312C60"/>
    <w:p w14:paraId="22315520" w14:textId="77777777" w:rsidR="00312C60" w:rsidRPr="00312C60" w:rsidRDefault="00312C60" w:rsidP="00312C60"/>
    <w:p w14:paraId="3D06E5F9" w14:textId="77777777" w:rsidR="00312C60" w:rsidRPr="00312C60" w:rsidRDefault="00312C60" w:rsidP="00312C60"/>
    <w:p w14:paraId="4BFF7929" w14:textId="77777777" w:rsidR="00312C60" w:rsidRPr="00312C60" w:rsidRDefault="00312C60" w:rsidP="00312C60"/>
    <w:p w14:paraId="503E5586" w14:textId="77777777" w:rsidR="00312C60" w:rsidRDefault="00312C60" w:rsidP="00312C60">
      <w:pPr>
        <w:rPr>
          <w:b/>
          <w:sz w:val="8"/>
        </w:rPr>
      </w:pPr>
    </w:p>
    <w:p w14:paraId="489BC451" w14:textId="77777777" w:rsidR="00312C60" w:rsidRDefault="00312C60" w:rsidP="00312C60">
      <w:pPr>
        <w:rPr>
          <w:b/>
          <w:sz w:val="8"/>
        </w:rPr>
      </w:pPr>
    </w:p>
    <w:p w14:paraId="53EEF5DC" w14:textId="77777777" w:rsidR="00312C60" w:rsidRDefault="00312C60" w:rsidP="00312C60">
      <w:pPr>
        <w:ind w:firstLine="720"/>
      </w:pPr>
    </w:p>
    <w:p w14:paraId="68ED4D07" w14:textId="0A78B61C" w:rsidR="00312C60" w:rsidRPr="00312C60" w:rsidRDefault="00312C60" w:rsidP="00312C60">
      <w:pPr>
        <w:ind w:firstLine="426"/>
      </w:pPr>
      <w:r>
        <w:t>*Test = Skills Test/Knowledge Test/Micro Teach/Presentation</w:t>
      </w:r>
    </w:p>
    <w:tbl>
      <w:tblPr>
        <w:tblpPr w:leftFromText="180" w:rightFromText="180" w:vertAnchor="text" w:tblpX="279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9"/>
      </w:tblGrid>
      <w:tr w:rsidR="0036063F" w14:paraId="53F0D485" w14:textId="77777777" w:rsidTr="00776312">
        <w:trPr>
          <w:trHeight w:val="340"/>
        </w:trPr>
        <w:tc>
          <w:tcPr>
            <w:tcW w:w="9209" w:type="dxa"/>
            <w:shd w:val="clear" w:color="auto" w:fill="B8CCE4" w:themeFill="accent1" w:themeFillTint="66"/>
          </w:tcPr>
          <w:p w14:paraId="3C138562" w14:textId="34021644" w:rsidR="0036063F" w:rsidRDefault="0036063F" w:rsidP="00776312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 xml:space="preserve">Skills and Experience </w:t>
            </w:r>
            <w:r w:rsidRPr="00C47E35">
              <w:rPr>
                <w:rFonts w:ascii="Times New Roman" w:hAnsi="Times New Roman" w:cs="Times New Roman"/>
                <w:b/>
                <w:i/>
                <w:iCs/>
              </w:rPr>
              <w:t>(continued)</w:t>
            </w:r>
          </w:p>
        </w:tc>
      </w:tr>
    </w:tbl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426"/>
        <w:gridCol w:w="567"/>
        <w:gridCol w:w="708"/>
        <w:gridCol w:w="567"/>
        <w:gridCol w:w="425"/>
      </w:tblGrid>
      <w:tr w:rsidR="0036063F" w:rsidRPr="000D675B" w14:paraId="65B4F097" w14:textId="77777777" w:rsidTr="0036063F">
        <w:trPr>
          <w:trHeight w:val="395"/>
        </w:trPr>
        <w:tc>
          <w:tcPr>
            <w:tcW w:w="6520" w:type="dxa"/>
            <w:shd w:val="clear" w:color="auto" w:fill="auto"/>
          </w:tcPr>
          <w:p w14:paraId="1BA430A7" w14:textId="22E78EE9" w:rsidR="0036063F" w:rsidRPr="0036063F" w:rsidRDefault="0036063F">
            <w:pPr>
              <w:pStyle w:val="TableParagraph"/>
              <w:spacing w:before="71"/>
              <w:ind w:left="107"/>
              <w:rPr>
                <w:u w:val="single"/>
              </w:rPr>
            </w:pPr>
            <w:r w:rsidRPr="0036063F">
              <w:rPr>
                <w:u w:val="single"/>
              </w:rPr>
              <w:t>Essential</w:t>
            </w:r>
          </w:p>
        </w:tc>
        <w:tc>
          <w:tcPr>
            <w:tcW w:w="426" w:type="dxa"/>
            <w:shd w:val="clear" w:color="auto" w:fill="auto"/>
          </w:tcPr>
          <w:p w14:paraId="04EB32B1" w14:textId="77777777" w:rsidR="0036063F" w:rsidRPr="000D675B" w:rsidRDefault="0036063F" w:rsidP="00312C6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04505F" w14:textId="77777777" w:rsidR="0036063F" w:rsidRPr="000D675B" w:rsidRDefault="0036063F" w:rsidP="00312C6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8C1C77" w14:textId="77777777" w:rsidR="0036063F" w:rsidRPr="000D675B" w:rsidRDefault="0036063F" w:rsidP="00312C6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2CAD71" w14:textId="77777777" w:rsidR="0036063F" w:rsidRPr="000D675B" w:rsidRDefault="0036063F" w:rsidP="00312C6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0681F9" w14:textId="77777777" w:rsidR="0036063F" w:rsidRPr="000D675B" w:rsidRDefault="0036063F" w:rsidP="00312C6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  <w:tr w:rsidR="00D869D9" w14:paraId="41D2E62C" w14:textId="77777777" w:rsidTr="00312C60">
        <w:trPr>
          <w:trHeight w:val="397"/>
        </w:trPr>
        <w:tc>
          <w:tcPr>
            <w:tcW w:w="6520" w:type="dxa"/>
          </w:tcPr>
          <w:p w14:paraId="1BBA8707" w14:textId="39AA7C21" w:rsidR="00D869D9" w:rsidRDefault="00D869D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Able to appropriately challenge staff and hold difficult conversations</w:t>
            </w:r>
          </w:p>
        </w:tc>
        <w:tc>
          <w:tcPr>
            <w:tcW w:w="426" w:type="dxa"/>
          </w:tcPr>
          <w:p w14:paraId="2D43D525" w14:textId="77777777" w:rsidR="00D869D9" w:rsidRDefault="00D869D9" w:rsidP="009E1874">
            <w:pPr>
              <w:pStyle w:val="TableParagraph"/>
              <w:spacing w:before="78"/>
              <w:ind w:left="125"/>
              <w:rPr>
                <w:rFonts w:ascii="Wingdings" w:hAnsi="Wingdings"/>
              </w:rPr>
            </w:pPr>
          </w:p>
        </w:tc>
        <w:tc>
          <w:tcPr>
            <w:tcW w:w="567" w:type="dxa"/>
          </w:tcPr>
          <w:p w14:paraId="1E54C0BD" w14:textId="51D69AFF" w:rsidR="00D869D9" w:rsidRDefault="00D869D9" w:rsidP="009E1874">
            <w:pPr>
              <w:pStyle w:val="TableParagraph"/>
              <w:spacing w:before="78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8" w:type="dxa"/>
          </w:tcPr>
          <w:p w14:paraId="3472D366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424C77F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2062C01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869D9" w14:paraId="086BEBCB" w14:textId="77777777" w:rsidTr="00312C60">
        <w:trPr>
          <w:trHeight w:val="782"/>
        </w:trPr>
        <w:tc>
          <w:tcPr>
            <w:tcW w:w="6520" w:type="dxa"/>
          </w:tcPr>
          <w:p w14:paraId="086BEBC1" w14:textId="77777777" w:rsidR="00D869D9" w:rsidRDefault="00D869D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881"/>
            </w:pPr>
            <w:r>
              <w:t>Demonstrate knowledge of and commitment to quality of opportunity and treatment for all members of the</w:t>
            </w:r>
            <w:r>
              <w:rPr>
                <w:spacing w:val="-14"/>
              </w:rPr>
              <w:t xml:space="preserve"> </w:t>
            </w:r>
            <w:r>
              <w:t>college</w:t>
            </w:r>
          </w:p>
          <w:p w14:paraId="086BEBC2" w14:textId="77777777" w:rsidR="00D869D9" w:rsidRDefault="00D869D9">
            <w:pPr>
              <w:pStyle w:val="TableParagraph"/>
              <w:spacing w:line="235" w:lineRule="exact"/>
              <w:ind w:left="467"/>
            </w:pPr>
            <w:r>
              <w:t>community</w:t>
            </w:r>
          </w:p>
        </w:tc>
        <w:tc>
          <w:tcPr>
            <w:tcW w:w="426" w:type="dxa"/>
          </w:tcPr>
          <w:p w14:paraId="086BEBC4" w14:textId="77777777" w:rsidR="00D869D9" w:rsidRDefault="00D869D9" w:rsidP="009E18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86BEBC6" w14:textId="77777777" w:rsidR="00D869D9" w:rsidRDefault="00D869D9" w:rsidP="009E187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086BEBC7" w14:textId="77777777" w:rsidR="00D869D9" w:rsidRDefault="00D869D9" w:rsidP="009E1874">
            <w:pPr>
              <w:pStyle w:val="TableParagraph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8" w:type="dxa"/>
          </w:tcPr>
          <w:p w14:paraId="086BEBC8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86BEBC9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86BEBCA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869D9" w14:paraId="086BEBD4" w14:textId="77777777" w:rsidTr="00312C60">
        <w:trPr>
          <w:trHeight w:val="527"/>
        </w:trPr>
        <w:tc>
          <w:tcPr>
            <w:tcW w:w="6520" w:type="dxa"/>
          </w:tcPr>
          <w:p w14:paraId="086BEBCC" w14:textId="77777777" w:rsidR="00D869D9" w:rsidRDefault="00D869D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54" w:lineRule="exact"/>
              <w:ind w:right="346"/>
            </w:pPr>
            <w:r>
              <w:t>Commitment to on-going professional development for self and others</w:t>
            </w:r>
          </w:p>
        </w:tc>
        <w:tc>
          <w:tcPr>
            <w:tcW w:w="426" w:type="dxa"/>
          </w:tcPr>
          <w:p w14:paraId="086BEBCE" w14:textId="77777777" w:rsidR="00D869D9" w:rsidRDefault="00D869D9" w:rsidP="009E1874">
            <w:pPr>
              <w:pStyle w:val="TableParagraph"/>
              <w:spacing w:before="143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D0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86BEBD1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86BEBD2" w14:textId="77777777" w:rsidR="00D869D9" w:rsidRDefault="00D869D9" w:rsidP="009E1874">
            <w:pPr>
              <w:pStyle w:val="TableParagraph"/>
              <w:spacing w:before="143"/>
              <w:ind w:left="12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25" w:type="dxa"/>
          </w:tcPr>
          <w:p w14:paraId="086BEBD3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869D9" w14:paraId="335B0421" w14:textId="77777777" w:rsidTr="00312C60">
        <w:trPr>
          <w:trHeight w:val="527"/>
        </w:trPr>
        <w:tc>
          <w:tcPr>
            <w:tcW w:w="6520" w:type="dxa"/>
          </w:tcPr>
          <w:p w14:paraId="1649C06B" w14:textId="646CBE19" w:rsidR="00D869D9" w:rsidRPr="003001D4" w:rsidRDefault="00D869D9" w:rsidP="000B320E">
            <w:pPr>
              <w:pStyle w:val="TableParagraph"/>
              <w:tabs>
                <w:tab w:val="left" w:pos="467"/>
                <w:tab w:val="left" w:pos="468"/>
              </w:tabs>
              <w:spacing w:before="17" w:line="254" w:lineRule="exact"/>
              <w:ind w:right="346"/>
              <w:rPr>
                <w:u w:val="single"/>
              </w:rPr>
            </w:pPr>
            <w:r>
              <w:t xml:space="preserve"> </w:t>
            </w:r>
            <w:r w:rsidRPr="003001D4">
              <w:rPr>
                <w:u w:val="single"/>
              </w:rPr>
              <w:t>Desirable</w:t>
            </w:r>
          </w:p>
        </w:tc>
        <w:tc>
          <w:tcPr>
            <w:tcW w:w="426" w:type="dxa"/>
          </w:tcPr>
          <w:p w14:paraId="6F1985F6" w14:textId="77777777" w:rsidR="00D869D9" w:rsidRDefault="00D869D9" w:rsidP="009E1874">
            <w:pPr>
              <w:pStyle w:val="TableParagraph"/>
              <w:spacing w:before="143"/>
              <w:ind w:left="125"/>
              <w:rPr>
                <w:rFonts w:ascii="Wingdings" w:hAnsi="Wingdings"/>
              </w:rPr>
            </w:pPr>
          </w:p>
        </w:tc>
        <w:tc>
          <w:tcPr>
            <w:tcW w:w="567" w:type="dxa"/>
          </w:tcPr>
          <w:p w14:paraId="413524D4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ED2B999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5270197" w14:textId="77777777" w:rsidR="00D869D9" w:rsidRDefault="00D869D9" w:rsidP="009E1874">
            <w:pPr>
              <w:pStyle w:val="TableParagraph"/>
              <w:spacing w:before="143"/>
              <w:ind w:left="129"/>
              <w:jc w:val="center"/>
              <w:rPr>
                <w:rFonts w:ascii="Wingdings" w:hAnsi="Wingdings"/>
              </w:rPr>
            </w:pPr>
          </w:p>
        </w:tc>
        <w:tc>
          <w:tcPr>
            <w:tcW w:w="425" w:type="dxa"/>
          </w:tcPr>
          <w:p w14:paraId="2474E3FC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869D9" w14:paraId="418C03F4" w14:textId="77777777" w:rsidTr="00312C60">
        <w:trPr>
          <w:trHeight w:val="527"/>
        </w:trPr>
        <w:tc>
          <w:tcPr>
            <w:tcW w:w="6520" w:type="dxa"/>
          </w:tcPr>
          <w:p w14:paraId="7140EA26" w14:textId="3074336B" w:rsidR="00D869D9" w:rsidRDefault="00D869D9" w:rsidP="009E187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54" w:lineRule="exact"/>
              <w:ind w:right="346"/>
            </w:pPr>
            <w:r>
              <w:t xml:space="preserve"> </w:t>
            </w:r>
            <w:r w:rsidR="00EC0BC7">
              <w:t>Experience of working in a complex multisite organisation</w:t>
            </w:r>
          </w:p>
        </w:tc>
        <w:tc>
          <w:tcPr>
            <w:tcW w:w="426" w:type="dxa"/>
          </w:tcPr>
          <w:p w14:paraId="261D2121" w14:textId="77777777" w:rsidR="00D869D9" w:rsidRDefault="00D869D9" w:rsidP="009E1874">
            <w:pPr>
              <w:pStyle w:val="TableParagraph"/>
              <w:spacing w:before="143"/>
              <w:ind w:left="125"/>
              <w:rPr>
                <w:rFonts w:ascii="Wingdings" w:hAnsi="Wingdings"/>
              </w:rPr>
            </w:pPr>
          </w:p>
        </w:tc>
        <w:tc>
          <w:tcPr>
            <w:tcW w:w="567" w:type="dxa"/>
          </w:tcPr>
          <w:p w14:paraId="468CA8FC" w14:textId="3104FC2F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8" w:type="dxa"/>
          </w:tcPr>
          <w:p w14:paraId="1D3B95A7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1E8F3CC" w14:textId="77777777" w:rsidR="00D869D9" w:rsidRDefault="00D869D9" w:rsidP="009E1874">
            <w:pPr>
              <w:pStyle w:val="TableParagraph"/>
              <w:spacing w:before="143"/>
              <w:ind w:left="129"/>
              <w:jc w:val="center"/>
              <w:rPr>
                <w:rFonts w:ascii="Wingdings" w:hAnsi="Wingdings"/>
              </w:rPr>
            </w:pPr>
          </w:p>
        </w:tc>
        <w:tc>
          <w:tcPr>
            <w:tcW w:w="425" w:type="dxa"/>
          </w:tcPr>
          <w:p w14:paraId="30DDA191" w14:textId="77777777" w:rsidR="00D869D9" w:rsidRDefault="00D869D9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E1874" w14:paraId="6862B1BC" w14:textId="77777777" w:rsidTr="00312C60">
        <w:trPr>
          <w:trHeight w:val="527"/>
        </w:trPr>
        <w:tc>
          <w:tcPr>
            <w:tcW w:w="6520" w:type="dxa"/>
          </w:tcPr>
          <w:p w14:paraId="4F4C8A8F" w14:textId="7E5E42FB" w:rsidR="009E1874" w:rsidRPr="009E1874" w:rsidRDefault="000B1536" w:rsidP="009E187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54" w:lineRule="exact"/>
              <w:ind w:right="346"/>
            </w:pPr>
            <w:r>
              <w:t>Knowledge of FE, HEFCE and WBL funding methodologies</w:t>
            </w:r>
          </w:p>
        </w:tc>
        <w:tc>
          <w:tcPr>
            <w:tcW w:w="426" w:type="dxa"/>
          </w:tcPr>
          <w:p w14:paraId="466C5F99" w14:textId="3386CC61" w:rsidR="009E1874" w:rsidRDefault="009E1874" w:rsidP="009E1874">
            <w:pPr>
              <w:pStyle w:val="TableParagraph"/>
              <w:spacing w:before="14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 xml:space="preserve"> </w:t>
            </w: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469C4DA5" w14:textId="2448215E" w:rsidR="009E1874" w:rsidRDefault="009E1874" w:rsidP="009E1874">
            <w:pPr>
              <w:pStyle w:val="TableParagraph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8" w:type="dxa"/>
          </w:tcPr>
          <w:p w14:paraId="755B7D58" w14:textId="77777777" w:rsidR="009E1874" w:rsidRDefault="009E1874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1E480F8" w14:textId="77777777" w:rsidR="009E1874" w:rsidRDefault="009E1874" w:rsidP="009E1874">
            <w:pPr>
              <w:pStyle w:val="TableParagraph"/>
              <w:spacing w:before="143"/>
              <w:ind w:left="129"/>
              <w:jc w:val="center"/>
              <w:rPr>
                <w:rFonts w:ascii="Wingdings" w:hAnsi="Wingdings"/>
              </w:rPr>
            </w:pPr>
          </w:p>
        </w:tc>
        <w:tc>
          <w:tcPr>
            <w:tcW w:w="425" w:type="dxa"/>
          </w:tcPr>
          <w:p w14:paraId="4634886E" w14:textId="7E34CE7D" w:rsidR="009E1874" w:rsidRDefault="009E1874" w:rsidP="009E187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tbl>
      <w:tblPr>
        <w:tblStyle w:val="TableGrid1"/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67132" w:rsidRPr="0030438B" w14:paraId="6C97133D" w14:textId="77777777" w:rsidTr="003B608F">
        <w:trPr>
          <w:trHeight w:val="397"/>
        </w:trPr>
        <w:tc>
          <w:tcPr>
            <w:tcW w:w="9214" w:type="dxa"/>
            <w:shd w:val="clear" w:color="auto" w:fill="B8CCE4" w:themeFill="accent1" w:themeFillTint="66"/>
            <w:vAlign w:val="center"/>
          </w:tcPr>
          <w:p w14:paraId="4D987396" w14:textId="77777777" w:rsidR="00A67132" w:rsidRPr="0030438B" w:rsidRDefault="00A67132" w:rsidP="000750FB">
            <w:pPr>
              <w:rPr>
                <w:b/>
                <w:sz w:val="22"/>
              </w:rPr>
            </w:pPr>
            <w:r w:rsidRPr="0030438B">
              <w:rPr>
                <w:b/>
                <w:sz w:val="22"/>
              </w:rPr>
              <w:t xml:space="preserve">Other </w:t>
            </w:r>
            <w:r>
              <w:rPr>
                <w:b/>
                <w:sz w:val="22"/>
              </w:rPr>
              <w:t>R</w:t>
            </w:r>
            <w:r w:rsidRPr="0030438B">
              <w:rPr>
                <w:b/>
                <w:sz w:val="22"/>
              </w:rPr>
              <w:t xml:space="preserve">equirements for </w:t>
            </w:r>
            <w:r>
              <w:rPr>
                <w:b/>
                <w:sz w:val="22"/>
              </w:rPr>
              <w:t>E</w:t>
            </w:r>
            <w:r w:rsidRPr="0030438B">
              <w:rPr>
                <w:b/>
                <w:sz w:val="22"/>
              </w:rPr>
              <w:t>mployment</w:t>
            </w:r>
          </w:p>
        </w:tc>
      </w:tr>
      <w:tr w:rsidR="00A67132" w:rsidRPr="0030438B" w14:paraId="2F5D1792" w14:textId="77777777" w:rsidTr="000C195C">
        <w:trPr>
          <w:trHeight w:val="397"/>
        </w:trPr>
        <w:tc>
          <w:tcPr>
            <w:tcW w:w="9214" w:type="dxa"/>
            <w:shd w:val="clear" w:color="auto" w:fill="FFFFFF" w:themeFill="background1"/>
            <w:vAlign w:val="center"/>
          </w:tcPr>
          <w:p w14:paraId="7AC9EB84" w14:textId="77777777" w:rsidR="00A67132" w:rsidRPr="0030438B" w:rsidRDefault="00A67132" w:rsidP="000750FB">
            <w:pPr>
              <w:rPr>
                <w:bCs/>
                <w:sz w:val="22"/>
                <w:u w:val="single"/>
              </w:rPr>
            </w:pPr>
            <w:r w:rsidRPr="0030438B">
              <w:rPr>
                <w:bCs/>
                <w:sz w:val="22"/>
                <w:u w:val="single"/>
              </w:rPr>
              <w:t>Essential</w:t>
            </w:r>
          </w:p>
        </w:tc>
      </w:tr>
      <w:tr w:rsidR="00A67132" w:rsidRPr="0074500E" w14:paraId="3185A9E5" w14:textId="77777777" w:rsidTr="000C195C">
        <w:trPr>
          <w:trHeight w:val="397"/>
        </w:trPr>
        <w:tc>
          <w:tcPr>
            <w:tcW w:w="9214" w:type="dxa"/>
            <w:vAlign w:val="center"/>
          </w:tcPr>
          <w:p w14:paraId="215E162E" w14:textId="77777777" w:rsidR="00A67132" w:rsidRPr="0030438B" w:rsidRDefault="00A67132" w:rsidP="00A67132">
            <w:pPr>
              <w:numPr>
                <w:ilvl w:val="0"/>
                <w:numId w:val="24"/>
              </w:numPr>
              <w:contextualSpacing/>
              <w:rPr>
                <w:sz w:val="22"/>
              </w:rPr>
            </w:pPr>
            <w:r w:rsidRPr="0030438B">
              <w:rPr>
                <w:sz w:val="22"/>
              </w:rPr>
              <w:t>Enhanced DBS check</w:t>
            </w:r>
          </w:p>
        </w:tc>
      </w:tr>
    </w:tbl>
    <w:p w14:paraId="6FD37F18" w14:textId="77777777" w:rsidR="00A67132" w:rsidRPr="00D054BD" w:rsidRDefault="00A67132" w:rsidP="00A67132">
      <w:pPr>
        <w:rPr>
          <w:u w:val="single"/>
        </w:rPr>
      </w:pPr>
    </w:p>
    <w:p w14:paraId="1FBFB1CF" w14:textId="77777777" w:rsidR="00A67132" w:rsidRDefault="00A67132" w:rsidP="00A67132"/>
    <w:p w14:paraId="086BEBD5" w14:textId="2716387F" w:rsidR="00CB5DC1" w:rsidRDefault="00DA5A6E" w:rsidP="00A8767D">
      <w:pPr>
        <w:rPr>
          <w:b/>
          <w:sz w:val="13"/>
        </w:rPr>
      </w:pPr>
      <w:r>
        <w:t xml:space="preserve">     </w:t>
      </w:r>
      <w:r w:rsidR="00A67132">
        <w:t xml:space="preserve">Updated: </w:t>
      </w:r>
      <w:r w:rsidR="009E1874">
        <w:t>October</w:t>
      </w:r>
      <w:r w:rsidR="00A8767D">
        <w:t xml:space="preserve"> 2022</w:t>
      </w:r>
    </w:p>
    <w:sectPr w:rsidR="00CB5DC1">
      <w:pgSz w:w="11910" w:h="16850"/>
      <w:pgMar w:top="1600" w:right="180" w:bottom="1380" w:left="94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9DEC" w14:textId="77777777" w:rsidR="00894647" w:rsidRDefault="00894647">
      <w:r>
        <w:separator/>
      </w:r>
    </w:p>
  </w:endnote>
  <w:endnote w:type="continuationSeparator" w:id="0">
    <w:p w14:paraId="771BF7F7" w14:textId="77777777" w:rsidR="00894647" w:rsidRDefault="00894647">
      <w:r>
        <w:continuationSeparator/>
      </w:r>
    </w:p>
  </w:endnote>
  <w:endnote w:type="continuationNotice" w:id="1">
    <w:p w14:paraId="592C8A74" w14:textId="77777777" w:rsidR="00894647" w:rsidRDefault="00894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5" w14:textId="5FADC5BD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86BEBE8" wp14:editId="2817A378">
              <wp:simplePos x="0" y="0"/>
              <wp:positionH relativeFrom="page">
                <wp:posOffset>2390775</wp:posOffset>
              </wp:positionH>
              <wp:positionV relativeFrom="page">
                <wp:posOffset>9963150</wp:posOffset>
              </wp:positionV>
              <wp:extent cx="2783840" cy="342900"/>
              <wp:effectExtent l="0" t="0" r="1651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1" w14:textId="2C735D5A" w:rsidR="00CB5DC1" w:rsidRDefault="00C414BD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 w:rsidR="007915FB"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A3571D">
                            <w:rPr>
                              <w:sz w:val="20"/>
                            </w:rPr>
                            <w:t>Exam</w:t>
                          </w:r>
                          <w:r w:rsidR="003D0BE1">
                            <w:rPr>
                              <w:sz w:val="20"/>
                            </w:rPr>
                            <w:t>ination</w:t>
                          </w:r>
                          <w:r w:rsidR="00A3571D">
                            <w:rPr>
                              <w:sz w:val="20"/>
                            </w:rPr>
                            <w:t>s</w:t>
                          </w:r>
                          <w:r w:rsidR="003911C8">
                            <w:rPr>
                              <w:sz w:val="20"/>
                            </w:rPr>
                            <w:t xml:space="preserve"> </w:t>
                          </w:r>
                          <w:r w:rsidR="007915FB">
                            <w:rPr>
                              <w:sz w:val="20"/>
                            </w:rPr>
                            <w:t>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8.25pt;margin-top:784.5pt;width:219.2pt;height:2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" filled="f" stroked="f">
              <v:textbox inset="0,0,0,0">
                <w:txbxContent>
                  <w:p w14:paraId="086BEBF1" w14:textId="2C735D5A" w:rsidR="00CB5DC1" w:rsidRDefault="00C414BD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 w:rsidR="007915FB">
                      <w:rPr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A3571D">
                      <w:rPr>
                        <w:sz w:val="20"/>
                      </w:rPr>
                      <w:t>Exam</w:t>
                    </w:r>
                    <w:r w:rsidR="003D0BE1">
                      <w:rPr>
                        <w:sz w:val="20"/>
                      </w:rPr>
                      <w:t>ination</w:t>
                    </w:r>
                    <w:r w:rsidR="00A3571D">
                      <w:rPr>
                        <w:sz w:val="20"/>
                      </w:rPr>
                      <w:t>s</w:t>
                    </w:r>
                    <w:r w:rsidR="003911C8">
                      <w:rPr>
                        <w:sz w:val="20"/>
                      </w:rPr>
                      <w:t xml:space="preserve"> </w:t>
                    </w:r>
                    <w:r w:rsidR="007915FB">
                      <w:rPr>
                        <w:sz w:val="20"/>
                      </w:rPr>
                      <w:t>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6BEBE7" wp14:editId="0C983F1C">
              <wp:simplePos x="0" y="0"/>
              <wp:positionH relativeFrom="page">
                <wp:posOffset>6203315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0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7" id="Text Box 4" o:spid="_x0000_s1027" type="#_x0000_t202" style="position:absolute;margin-left:488.45pt;margin-top:772pt;width:51.1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" filled="f" stroked="f">
              <v:textbox inset="0,0,0,0">
                <w:txbxContent>
                  <w:p w14:paraId="086BEBF0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6" w14:textId="6BA800BC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6BEBEA" wp14:editId="23A9AE07">
              <wp:simplePos x="0" y="0"/>
              <wp:positionH relativeFrom="page">
                <wp:posOffset>2390775</wp:posOffset>
              </wp:positionH>
              <wp:positionV relativeFrom="page">
                <wp:posOffset>9963150</wp:posOffset>
              </wp:positionV>
              <wp:extent cx="2783840" cy="361950"/>
              <wp:effectExtent l="0" t="0" r="165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272F9" w14:textId="4C3E862D" w:rsidR="00E2757A" w:rsidRDefault="00E2757A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 w:rsidR="007915FB"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1B5763">
                            <w:rPr>
                              <w:sz w:val="20"/>
                            </w:rPr>
                            <w:t>Examinations</w:t>
                          </w:r>
                          <w:r w:rsidR="007915FB">
                            <w:rPr>
                              <w:sz w:val="20"/>
                            </w:rPr>
                            <w:t xml:space="preserve"> Manager</w:t>
                          </w:r>
                        </w:p>
                        <w:p w14:paraId="086BEBF3" w14:textId="1C7B8B0F" w:rsidR="00CB5DC1" w:rsidRDefault="00CB5DC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8.25pt;margin-top:784.5pt;width:219.2pt;height:28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" filled="f" stroked="f">
              <v:textbox inset="0,0,0,0">
                <w:txbxContent>
                  <w:p w14:paraId="4A9272F9" w14:textId="4C3E862D" w:rsidR="00E2757A" w:rsidRDefault="00E2757A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 w:rsidR="007915FB">
                      <w:rPr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1B5763">
                      <w:rPr>
                        <w:sz w:val="20"/>
                      </w:rPr>
                      <w:t>Examinations</w:t>
                    </w:r>
                    <w:r w:rsidR="007915FB">
                      <w:rPr>
                        <w:sz w:val="20"/>
                      </w:rPr>
                      <w:t xml:space="preserve"> Manager</w:t>
                    </w:r>
                  </w:p>
                  <w:p w14:paraId="086BEBF3" w14:textId="1C7B8B0F" w:rsidR="00CB5DC1" w:rsidRDefault="00CB5DC1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6BEBE9" wp14:editId="184D9C36">
              <wp:simplePos x="0" y="0"/>
              <wp:positionH relativeFrom="page">
                <wp:posOffset>6009640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2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9" id="Text Box 2" o:spid="_x0000_s1029" type="#_x0000_t202" style="position:absolute;margin-left:473.2pt;margin-top:772pt;width:51.1pt;height:14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" filled="f" stroked="f">
              <v:textbox inset="0,0,0,0">
                <w:txbxContent>
                  <w:p w14:paraId="086BEBF2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4C38" w14:textId="77777777" w:rsidR="00894647" w:rsidRDefault="00894647">
      <w:r>
        <w:separator/>
      </w:r>
    </w:p>
  </w:footnote>
  <w:footnote w:type="continuationSeparator" w:id="0">
    <w:p w14:paraId="5B358E57" w14:textId="77777777" w:rsidR="00894647" w:rsidRDefault="00894647">
      <w:r>
        <w:continuationSeparator/>
      </w:r>
    </w:p>
  </w:footnote>
  <w:footnote w:type="continuationNotice" w:id="1">
    <w:p w14:paraId="66EE3B7E" w14:textId="77777777" w:rsidR="00894647" w:rsidRDefault="008946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83"/>
    <w:multiLevelType w:val="hybridMultilevel"/>
    <w:tmpl w:val="A658FBDC"/>
    <w:lvl w:ilvl="0" w:tplc="BE1475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94ABE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85E4D1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EA568686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6928C57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3A2C37F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A08A73F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3BC0B7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70097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2A5196D"/>
    <w:multiLevelType w:val="hybridMultilevel"/>
    <w:tmpl w:val="1F3C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D0E"/>
    <w:multiLevelType w:val="hybridMultilevel"/>
    <w:tmpl w:val="1FA8B2A2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A79DA"/>
    <w:multiLevelType w:val="hybridMultilevel"/>
    <w:tmpl w:val="AE4E97FE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6B5"/>
    <w:multiLevelType w:val="hybridMultilevel"/>
    <w:tmpl w:val="A2B2FEC6"/>
    <w:lvl w:ilvl="0" w:tplc="7A7203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336569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3A6E1C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402932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2BA81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5522B9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59A85FC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97E93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A12530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0D6338BC"/>
    <w:multiLevelType w:val="hybridMultilevel"/>
    <w:tmpl w:val="922C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482"/>
    <w:multiLevelType w:val="hybridMultilevel"/>
    <w:tmpl w:val="7298A76E"/>
    <w:lvl w:ilvl="0" w:tplc="D750B5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A12716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1D4E940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F7C4E4E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D42811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9AAD9F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314F9C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8246E88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7D43AF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19446E32"/>
    <w:multiLevelType w:val="hybridMultilevel"/>
    <w:tmpl w:val="75AA7D9E"/>
    <w:lvl w:ilvl="0" w:tplc="768AFC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4D6A56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518A884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5E82F5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F402C4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CBA30D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E78AD2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B287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3CA2640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1C604FEC"/>
    <w:multiLevelType w:val="hybridMultilevel"/>
    <w:tmpl w:val="97D6724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826DD"/>
    <w:multiLevelType w:val="hybridMultilevel"/>
    <w:tmpl w:val="5E820356"/>
    <w:lvl w:ilvl="0" w:tplc="21CE60DA">
      <w:start w:val="1"/>
      <w:numFmt w:val="decimal"/>
      <w:lvlText w:val="(%1)"/>
      <w:lvlJc w:val="left"/>
      <w:pPr>
        <w:ind w:left="9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1" w15:restartNumberingAfterBreak="0">
    <w:nsid w:val="2A56680E"/>
    <w:multiLevelType w:val="hybridMultilevel"/>
    <w:tmpl w:val="590CB99E"/>
    <w:lvl w:ilvl="0" w:tplc="5BAEB4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3681C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2D8ED8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8A48D6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AC62B0D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E40AFE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54D0FF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CF69ABA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7922DD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AA4036C"/>
    <w:multiLevelType w:val="hybridMultilevel"/>
    <w:tmpl w:val="F4A61836"/>
    <w:lvl w:ilvl="0" w:tplc="5240ECF0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310DD4E">
      <w:numFmt w:val="bullet"/>
      <w:lvlText w:val="•"/>
      <w:lvlJc w:val="left"/>
      <w:pPr>
        <w:ind w:left="1028" w:hanging="317"/>
      </w:pPr>
      <w:rPr>
        <w:rFonts w:hint="default"/>
        <w:lang w:val="en-GB" w:eastAsia="en-GB" w:bidi="en-GB"/>
      </w:rPr>
    </w:lvl>
    <w:lvl w:ilvl="2" w:tplc="970C4562">
      <w:numFmt w:val="bullet"/>
      <w:lvlText w:val="•"/>
      <w:lvlJc w:val="left"/>
      <w:pPr>
        <w:ind w:left="1637" w:hanging="317"/>
      </w:pPr>
      <w:rPr>
        <w:rFonts w:hint="default"/>
        <w:lang w:val="en-GB" w:eastAsia="en-GB" w:bidi="en-GB"/>
      </w:rPr>
    </w:lvl>
    <w:lvl w:ilvl="3" w:tplc="304C39DA">
      <w:numFmt w:val="bullet"/>
      <w:lvlText w:val="•"/>
      <w:lvlJc w:val="left"/>
      <w:pPr>
        <w:ind w:left="2246" w:hanging="317"/>
      </w:pPr>
      <w:rPr>
        <w:rFonts w:hint="default"/>
        <w:lang w:val="en-GB" w:eastAsia="en-GB" w:bidi="en-GB"/>
      </w:rPr>
    </w:lvl>
    <w:lvl w:ilvl="4" w:tplc="C5A8514A">
      <w:numFmt w:val="bullet"/>
      <w:lvlText w:val="•"/>
      <w:lvlJc w:val="left"/>
      <w:pPr>
        <w:ind w:left="2855" w:hanging="317"/>
      </w:pPr>
      <w:rPr>
        <w:rFonts w:hint="default"/>
        <w:lang w:val="en-GB" w:eastAsia="en-GB" w:bidi="en-GB"/>
      </w:rPr>
    </w:lvl>
    <w:lvl w:ilvl="5" w:tplc="D954F908">
      <w:numFmt w:val="bullet"/>
      <w:lvlText w:val="•"/>
      <w:lvlJc w:val="left"/>
      <w:pPr>
        <w:ind w:left="3464" w:hanging="317"/>
      </w:pPr>
      <w:rPr>
        <w:rFonts w:hint="default"/>
        <w:lang w:val="en-GB" w:eastAsia="en-GB" w:bidi="en-GB"/>
      </w:rPr>
    </w:lvl>
    <w:lvl w:ilvl="6" w:tplc="5714F508">
      <w:numFmt w:val="bullet"/>
      <w:lvlText w:val="•"/>
      <w:lvlJc w:val="left"/>
      <w:pPr>
        <w:ind w:left="4073" w:hanging="317"/>
      </w:pPr>
      <w:rPr>
        <w:rFonts w:hint="default"/>
        <w:lang w:val="en-GB" w:eastAsia="en-GB" w:bidi="en-GB"/>
      </w:rPr>
    </w:lvl>
    <w:lvl w:ilvl="7" w:tplc="CCE2802E">
      <w:numFmt w:val="bullet"/>
      <w:lvlText w:val="•"/>
      <w:lvlJc w:val="left"/>
      <w:pPr>
        <w:ind w:left="4682" w:hanging="317"/>
      </w:pPr>
      <w:rPr>
        <w:rFonts w:hint="default"/>
        <w:lang w:val="en-GB" w:eastAsia="en-GB" w:bidi="en-GB"/>
      </w:rPr>
    </w:lvl>
    <w:lvl w:ilvl="8" w:tplc="E6E8F2C8">
      <w:numFmt w:val="bullet"/>
      <w:lvlText w:val="•"/>
      <w:lvlJc w:val="left"/>
      <w:pPr>
        <w:ind w:left="5291" w:hanging="317"/>
      </w:pPr>
      <w:rPr>
        <w:rFonts w:hint="default"/>
        <w:lang w:val="en-GB" w:eastAsia="en-GB" w:bidi="en-GB"/>
      </w:rPr>
    </w:lvl>
  </w:abstractNum>
  <w:abstractNum w:abstractNumId="13" w15:restartNumberingAfterBreak="0">
    <w:nsid w:val="2AD44B47"/>
    <w:multiLevelType w:val="hybridMultilevel"/>
    <w:tmpl w:val="2F8429B4"/>
    <w:lvl w:ilvl="0" w:tplc="6574A1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E9AF50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3962D6D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34260B4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05ECAC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59EE1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1BEBF2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57A4849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D1AC65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B81304C"/>
    <w:multiLevelType w:val="hybridMultilevel"/>
    <w:tmpl w:val="463CE6B0"/>
    <w:lvl w:ilvl="0" w:tplc="87B6BF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3CCE70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70461A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AD88A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7C44BF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5344C68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D768DD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000EA3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1424C7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2EE129F9"/>
    <w:multiLevelType w:val="hybridMultilevel"/>
    <w:tmpl w:val="CA524020"/>
    <w:lvl w:ilvl="0" w:tplc="9A623A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28B7D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5D8581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429A93B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2E4694F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41297F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BA58374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8A679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7990EC2C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2F0D39C3"/>
    <w:multiLevelType w:val="hybridMultilevel"/>
    <w:tmpl w:val="53F67860"/>
    <w:lvl w:ilvl="0" w:tplc="95C411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8CC345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DE84F68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B260E6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BF25C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421A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BE2DBA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71EE3A7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792C9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D9478A"/>
    <w:multiLevelType w:val="hybridMultilevel"/>
    <w:tmpl w:val="6706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D437E"/>
    <w:multiLevelType w:val="hybridMultilevel"/>
    <w:tmpl w:val="19040F0A"/>
    <w:lvl w:ilvl="0" w:tplc="57D85C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74C5BD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06E8DD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3B01A10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C84C95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C8C787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14EDD1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49DAA49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88DE2C3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89A3717"/>
    <w:multiLevelType w:val="hybridMultilevel"/>
    <w:tmpl w:val="6CB60458"/>
    <w:lvl w:ilvl="0" w:tplc="481A68C2">
      <w:start w:val="1"/>
      <w:numFmt w:val="decimal"/>
      <w:lvlText w:val="(%1)"/>
      <w:lvlJc w:val="left"/>
      <w:pPr>
        <w:ind w:left="759" w:hanging="567"/>
        <w:jc w:val="left"/>
      </w:pPr>
      <w:rPr>
        <w:rFonts w:ascii="Gill Sans MT" w:hAnsi="Gill Sans MT" w:hint="default"/>
        <w:i w:val="0"/>
        <w:iCs/>
        <w:w w:val="100"/>
        <w:sz w:val="22"/>
        <w:szCs w:val="22"/>
        <w:lang w:val="en-GB" w:eastAsia="en-GB" w:bidi="en-GB"/>
      </w:rPr>
    </w:lvl>
    <w:lvl w:ilvl="1" w:tplc="D4AEC30C">
      <w:numFmt w:val="bullet"/>
      <w:lvlText w:val="•"/>
      <w:lvlJc w:val="left"/>
      <w:pPr>
        <w:ind w:left="1762" w:hanging="567"/>
      </w:pPr>
      <w:rPr>
        <w:rFonts w:hint="default"/>
        <w:lang w:val="en-GB" w:eastAsia="en-GB" w:bidi="en-GB"/>
      </w:rPr>
    </w:lvl>
    <w:lvl w:ilvl="2" w:tplc="5BC8853C">
      <w:numFmt w:val="bullet"/>
      <w:lvlText w:val="•"/>
      <w:lvlJc w:val="left"/>
      <w:pPr>
        <w:ind w:left="2765" w:hanging="567"/>
      </w:pPr>
      <w:rPr>
        <w:rFonts w:hint="default"/>
        <w:lang w:val="en-GB" w:eastAsia="en-GB" w:bidi="en-GB"/>
      </w:rPr>
    </w:lvl>
    <w:lvl w:ilvl="3" w:tplc="E8C8C24C">
      <w:numFmt w:val="bullet"/>
      <w:lvlText w:val="•"/>
      <w:lvlJc w:val="left"/>
      <w:pPr>
        <w:ind w:left="3767" w:hanging="567"/>
      </w:pPr>
      <w:rPr>
        <w:rFonts w:hint="default"/>
        <w:lang w:val="en-GB" w:eastAsia="en-GB" w:bidi="en-GB"/>
      </w:rPr>
    </w:lvl>
    <w:lvl w:ilvl="4" w:tplc="820ED488">
      <w:numFmt w:val="bullet"/>
      <w:lvlText w:val="•"/>
      <w:lvlJc w:val="left"/>
      <w:pPr>
        <w:ind w:left="4770" w:hanging="567"/>
      </w:pPr>
      <w:rPr>
        <w:rFonts w:hint="default"/>
        <w:lang w:val="en-GB" w:eastAsia="en-GB" w:bidi="en-GB"/>
      </w:rPr>
    </w:lvl>
    <w:lvl w:ilvl="5" w:tplc="E528B8A6">
      <w:numFmt w:val="bullet"/>
      <w:lvlText w:val="•"/>
      <w:lvlJc w:val="left"/>
      <w:pPr>
        <w:ind w:left="5773" w:hanging="567"/>
      </w:pPr>
      <w:rPr>
        <w:rFonts w:hint="default"/>
        <w:lang w:val="en-GB" w:eastAsia="en-GB" w:bidi="en-GB"/>
      </w:rPr>
    </w:lvl>
    <w:lvl w:ilvl="6" w:tplc="645A4C7A">
      <w:numFmt w:val="bullet"/>
      <w:lvlText w:val="•"/>
      <w:lvlJc w:val="left"/>
      <w:pPr>
        <w:ind w:left="6775" w:hanging="567"/>
      </w:pPr>
      <w:rPr>
        <w:rFonts w:hint="default"/>
        <w:lang w:val="en-GB" w:eastAsia="en-GB" w:bidi="en-GB"/>
      </w:rPr>
    </w:lvl>
    <w:lvl w:ilvl="7" w:tplc="7606228E">
      <w:numFmt w:val="bullet"/>
      <w:lvlText w:val="•"/>
      <w:lvlJc w:val="left"/>
      <w:pPr>
        <w:ind w:left="7778" w:hanging="567"/>
      </w:pPr>
      <w:rPr>
        <w:rFonts w:hint="default"/>
        <w:lang w:val="en-GB" w:eastAsia="en-GB" w:bidi="en-GB"/>
      </w:rPr>
    </w:lvl>
    <w:lvl w:ilvl="8" w:tplc="0A747AAE">
      <w:numFmt w:val="bullet"/>
      <w:lvlText w:val="•"/>
      <w:lvlJc w:val="left"/>
      <w:pPr>
        <w:ind w:left="8781" w:hanging="567"/>
      </w:pPr>
      <w:rPr>
        <w:rFonts w:hint="default"/>
        <w:lang w:val="en-GB" w:eastAsia="en-GB" w:bidi="en-GB"/>
      </w:rPr>
    </w:lvl>
  </w:abstractNum>
  <w:abstractNum w:abstractNumId="20" w15:restartNumberingAfterBreak="0">
    <w:nsid w:val="3B4C0B9B"/>
    <w:multiLevelType w:val="hybridMultilevel"/>
    <w:tmpl w:val="B010DFB8"/>
    <w:lvl w:ilvl="0" w:tplc="423C80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C78490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9582253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2724E67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84CE8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76D87E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8BE4D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996C5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0889C7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3E477AD1"/>
    <w:multiLevelType w:val="hybridMultilevel"/>
    <w:tmpl w:val="E5AA46B2"/>
    <w:lvl w:ilvl="0" w:tplc="9C4811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472ED3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40E768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7026E3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3D6242C8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79FE959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1FF2C9C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F64FB6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5FCB2F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3FD17A8E"/>
    <w:multiLevelType w:val="hybridMultilevel"/>
    <w:tmpl w:val="B9245434"/>
    <w:lvl w:ilvl="0" w:tplc="28022B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350B4D"/>
    <w:multiLevelType w:val="hybridMultilevel"/>
    <w:tmpl w:val="77986404"/>
    <w:lvl w:ilvl="0" w:tplc="51627F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248CA2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C1E15F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5C8976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43ADA1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C8F8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CCC71C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A844A3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B8A8C2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4C564B83"/>
    <w:multiLevelType w:val="hybridMultilevel"/>
    <w:tmpl w:val="1F3C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3179E"/>
    <w:multiLevelType w:val="hybridMultilevel"/>
    <w:tmpl w:val="6B8C765E"/>
    <w:lvl w:ilvl="0" w:tplc="707473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AF0F74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7FA040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A40811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ED161A0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4C0767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9FA0F8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A784EB8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CAAB87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6" w15:restartNumberingAfterBreak="0">
    <w:nsid w:val="5CA45090"/>
    <w:multiLevelType w:val="hybridMultilevel"/>
    <w:tmpl w:val="E066336A"/>
    <w:lvl w:ilvl="0" w:tplc="C20CDA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54E90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9304418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66CE99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15A472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B78292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15445D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034E2C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F3A479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5D751CA1"/>
    <w:multiLevelType w:val="hybridMultilevel"/>
    <w:tmpl w:val="1C2C2E30"/>
    <w:lvl w:ilvl="0" w:tplc="6F8CA8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426ED5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792E632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167AAFD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6A29B4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CB605E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D646E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0DCD90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FAE7A0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6C0306"/>
    <w:multiLevelType w:val="hybridMultilevel"/>
    <w:tmpl w:val="60C4B1A2"/>
    <w:lvl w:ilvl="0" w:tplc="110C3690">
      <w:numFmt w:val="bullet"/>
      <w:lvlText w:val=""/>
      <w:lvlJc w:val="left"/>
      <w:pPr>
        <w:ind w:left="553" w:hanging="358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883652">
      <w:numFmt w:val="bullet"/>
      <w:lvlText w:val="•"/>
      <w:lvlJc w:val="left"/>
      <w:pPr>
        <w:ind w:left="1582" w:hanging="358"/>
      </w:pPr>
      <w:rPr>
        <w:rFonts w:hint="default"/>
        <w:lang w:val="en-GB" w:eastAsia="en-GB" w:bidi="en-GB"/>
      </w:rPr>
    </w:lvl>
    <w:lvl w:ilvl="2" w:tplc="349820B6">
      <w:numFmt w:val="bullet"/>
      <w:lvlText w:val="•"/>
      <w:lvlJc w:val="left"/>
      <w:pPr>
        <w:ind w:left="2605" w:hanging="358"/>
      </w:pPr>
      <w:rPr>
        <w:rFonts w:hint="default"/>
        <w:lang w:val="en-GB" w:eastAsia="en-GB" w:bidi="en-GB"/>
      </w:rPr>
    </w:lvl>
    <w:lvl w:ilvl="3" w:tplc="5B148EFE">
      <w:numFmt w:val="bullet"/>
      <w:lvlText w:val="•"/>
      <w:lvlJc w:val="left"/>
      <w:pPr>
        <w:ind w:left="3627" w:hanging="358"/>
      </w:pPr>
      <w:rPr>
        <w:rFonts w:hint="default"/>
        <w:lang w:val="en-GB" w:eastAsia="en-GB" w:bidi="en-GB"/>
      </w:rPr>
    </w:lvl>
    <w:lvl w:ilvl="4" w:tplc="1222210C">
      <w:numFmt w:val="bullet"/>
      <w:lvlText w:val="•"/>
      <w:lvlJc w:val="left"/>
      <w:pPr>
        <w:ind w:left="4650" w:hanging="358"/>
      </w:pPr>
      <w:rPr>
        <w:rFonts w:hint="default"/>
        <w:lang w:val="en-GB" w:eastAsia="en-GB" w:bidi="en-GB"/>
      </w:rPr>
    </w:lvl>
    <w:lvl w:ilvl="5" w:tplc="1506CB08">
      <w:numFmt w:val="bullet"/>
      <w:lvlText w:val="•"/>
      <w:lvlJc w:val="left"/>
      <w:pPr>
        <w:ind w:left="5673" w:hanging="358"/>
      </w:pPr>
      <w:rPr>
        <w:rFonts w:hint="default"/>
        <w:lang w:val="en-GB" w:eastAsia="en-GB" w:bidi="en-GB"/>
      </w:rPr>
    </w:lvl>
    <w:lvl w:ilvl="6" w:tplc="82A42F94">
      <w:numFmt w:val="bullet"/>
      <w:lvlText w:val="•"/>
      <w:lvlJc w:val="left"/>
      <w:pPr>
        <w:ind w:left="6695" w:hanging="358"/>
      </w:pPr>
      <w:rPr>
        <w:rFonts w:hint="default"/>
        <w:lang w:val="en-GB" w:eastAsia="en-GB" w:bidi="en-GB"/>
      </w:rPr>
    </w:lvl>
    <w:lvl w:ilvl="7" w:tplc="AEC2F0B6">
      <w:numFmt w:val="bullet"/>
      <w:lvlText w:val="•"/>
      <w:lvlJc w:val="left"/>
      <w:pPr>
        <w:ind w:left="7718" w:hanging="358"/>
      </w:pPr>
      <w:rPr>
        <w:rFonts w:hint="default"/>
        <w:lang w:val="en-GB" w:eastAsia="en-GB" w:bidi="en-GB"/>
      </w:rPr>
    </w:lvl>
    <w:lvl w:ilvl="8" w:tplc="179C0F0A">
      <w:numFmt w:val="bullet"/>
      <w:lvlText w:val="•"/>
      <w:lvlJc w:val="left"/>
      <w:pPr>
        <w:ind w:left="8741" w:hanging="358"/>
      </w:pPr>
      <w:rPr>
        <w:rFonts w:hint="default"/>
        <w:lang w:val="en-GB" w:eastAsia="en-GB" w:bidi="en-GB"/>
      </w:rPr>
    </w:lvl>
  </w:abstractNum>
  <w:abstractNum w:abstractNumId="30" w15:restartNumberingAfterBreak="0">
    <w:nsid w:val="78175D14"/>
    <w:multiLevelType w:val="hybridMultilevel"/>
    <w:tmpl w:val="280A4A28"/>
    <w:lvl w:ilvl="0" w:tplc="6CD8F4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CE64AE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92AD58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7602F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49C4A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6EC9266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E667B2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7885C1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DC03A6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7FF24A7A"/>
    <w:multiLevelType w:val="hybridMultilevel"/>
    <w:tmpl w:val="D56ABF3A"/>
    <w:lvl w:ilvl="0" w:tplc="BBFADB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E48B758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0C47A3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4C44AC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195645F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99AA46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CC486E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F6E8BA2E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4F0EDB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num w:numId="1" w16cid:durableId="619841218">
    <w:abstractNumId w:val="16"/>
  </w:num>
  <w:num w:numId="2" w16cid:durableId="2054961521">
    <w:abstractNumId w:val="23"/>
  </w:num>
  <w:num w:numId="3" w16cid:durableId="1094783678">
    <w:abstractNumId w:val="13"/>
  </w:num>
  <w:num w:numId="4" w16cid:durableId="1025593619">
    <w:abstractNumId w:val="30"/>
  </w:num>
  <w:num w:numId="5" w16cid:durableId="1611088748">
    <w:abstractNumId w:val="27"/>
  </w:num>
  <w:num w:numId="6" w16cid:durableId="913248007">
    <w:abstractNumId w:val="11"/>
  </w:num>
  <w:num w:numId="7" w16cid:durableId="1219173633">
    <w:abstractNumId w:val="14"/>
  </w:num>
  <w:num w:numId="8" w16cid:durableId="699013420">
    <w:abstractNumId w:val="6"/>
  </w:num>
  <w:num w:numId="9" w16cid:durableId="1620529792">
    <w:abstractNumId w:val="31"/>
  </w:num>
  <w:num w:numId="10" w16cid:durableId="1391464155">
    <w:abstractNumId w:val="12"/>
  </w:num>
  <w:num w:numId="11" w16cid:durableId="709690304">
    <w:abstractNumId w:val="18"/>
  </w:num>
  <w:num w:numId="12" w16cid:durableId="1092164382">
    <w:abstractNumId w:val="7"/>
  </w:num>
  <w:num w:numId="13" w16cid:durableId="1715959069">
    <w:abstractNumId w:val="26"/>
  </w:num>
  <w:num w:numId="14" w16cid:durableId="942613315">
    <w:abstractNumId w:val="0"/>
  </w:num>
  <w:num w:numId="15" w16cid:durableId="342362865">
    <w:abstractNumId w:val="20"/>
  </w:num>
  <w:num w:numId="16" w16cid:durableId="791442814">
    <w:abstractNumId w:val="21"/>
  </w:num>
  <w:num w:numId="17" w16cid:durableId="159080372">
    <w:abstractNumId w:val="15"/>
  </w:num>
  <w:num w:numId="18" w16cid:durableId="1569420253">
    <w:abstractNumId w:val="4"/>
  </w:num>
  <w:num w:numId="19" w16cid:durableId="508637050">
    <w:abstractNumId w:val="25"/>
  </w:num>
  <w:num w:numId="20" w16cid:durableId="20252012">
    <w:abstractNumId w:val="19"/>
  </w:num>
  <w:num w:numId="21" w16cid:durableId="1434746399">
    <w:abstractNumId w:val="29"/>
  </w:num>
  <w:num w:numId="22" w16cid:durableId="1596403953">
    <w:abstractNumId w:val="28"/>
  </w:num>
  <w:num w:numId="23" w16cid:durableId="927497549">
    <w:abstractNumId w:val="3"/>
  </w:num>
  <w:num w:numId="24" w16cid:durableId="277685844">
    <w:abstractNumId w:val="9"/>
  </w:num>
  <w:num w:numId="25" w16cid:durableId="1715930500">
    <w:abstractNumId w:val="24"/>
  </w:num>
  <w:num w:numId="26" w16cid:durableId="1224950935">
    <w:abstractNumId w:val="8"/>
  </w:num>
  <w:num w:numId="27" w16cid:durableId="960038618">
    <w:abstractNumId w:val="10"/>
  </w:num>
  <w:num w:numId="28" w16cid:durableId="79757598">
    <w:abstractNumId w:val="2"/>
  </w:num>
  <w:num w:numId="29" w16cid:durableId="1323394281">
    <w:abstractNumId w:val="22"/>
  </w:num>
  <w:num w:numId="30" w16cid:durableId="1584605456">
    <w:abstractNumId w:val="1"/>
  </w:num>
  <w:num w:numId="31" w16cid:durableId="314379464">
    <w:abstractNumId w:val="5"/>
  </w:num>
  <w:num w:numId="32" w16cid:durableId="263736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C1"/>
    <w:rsid w:val="000474D5"/>
    <w:rsid w:val="00052886"/>
    <w:rsid w:val="00053C3E"/>
    <w:rsid w:val="00066AD3"/>
    <w:rsid w:val="0007592F"/>
    <w:rsid w:val="0007694B"/>
    <w:rsid w:val="00080997"/>
    <w:rsid w:val="000A3EC2"/>
    <w:rsid w:val="000B1536"/>
    <w:rsid w:val="000B320E"/>
    <w:rsid w:val="000C04ED"/>
    <w:rsid w:val="000C195C"/>
    <w:rsid w:val="000D2001"/>
    <w:rsid w:val="000D279F"/>
    <w:rsid w:val="000D675B"/>
    <w:rsid w:val="000E2C7C"/>
    <w:rsid w:val="00100EB3"/>
    <w:rsid w:val="00124A91"/>
    <w:rsid w:val="00155721"/>
    <w:rsid w:val="001927C3"/>
    <w:rsid w:val="00195166"/>
    <w:rsid w:val="00197B71"/>
    <w:rsid w:val="001B5763"/>
    <w:rsid w:val="001C112E"/>
    <w:rsid w:val="001E0ED6"/>
    <w:rsid w:val="001F5FA4"/>
    <w:rsid w:val="002119B1"/>
    <w:rsid w:val="00211F1E"/>
    <w:rsid w:val="002271DC"/>
    <w:rsid w:val="002372D4"/>
    <w:rsid w:val="002566C0"/>
    <w:rsid w:val="00260A9E"/>
    <w:rsid w:val="002639D4"/>
    <w:rsid w:val="0026792F"/>
    <w:rsid w:val="002F3A2B"/>
    <w:rsid w:val="003001D4"/>
    <w:rsid w:val="00312C60"/>
    <w:rsid w:val="00315362"/>
    <w:rsid w:val="00353D25"/>
    <w:rsid w:val="0036063F"/>
    <w:rsid w:val="0036374F"/>
    <w:rsid w:val="00374224"/>
    <w:rsid w:val="003911C8"/>
    <w:rsid w:val="003A76C7"/>
    <w:rsid w:val="003B0618"/>
    <w:rsid w:val="003B608F"/>
    <w:rsid w:val="003B6FF9"/>
    <w:rsid w:val="003C2206"/>
    <w:rsid w:val="003C2328"/>
    <w:rsid w:val="003D0BE1"/>
    <w:rsid w:val="003D7224"/>
    <w:rsid w:val="003F68D6"/>
    <w:rsid w:val="00435846"/>
    <w:rsid w:val="00447D48"/>
    <w:rsid w:val="004514F4"/>
    <w:rsid w:val="00461883"/>
    <w:rsid w:val="00471475"/>
    <w:rsid w:val="00487FD0"/>
    <w:rsid w:val="004C5979"/>
    <w:rsid w:val="00511C86"/>
    <w:rsid w:val="005259E4"/>
    <w:rsid w:val="005847A0"/>
    <w:rsid w:val="005B0678"/>
    <w:rsid w:val="005B11F0"/>
    <w:rsid w:val="005D42A4"/>
    <w:rsid w:val="005E44ED"/>
    <w:rsid w:val="00660643"/>
    <w:rsid w:val="0066600F"/>
    <w:rsid w:val="00670783"/>
    <w:rsid w:val="0067777F"/>
    <w:rsid w:val="006922A1"/>
    <w:rsid w:val="006D2C84"/>
    <w:rsid w:val="006D3AA2"/>
    <w:rsid w:val="006E225C"/>
    <w:rsid w:val="007055F4"/>
    <w:rsid w:val="00707E25"/>
    <w:rsid w:val="0071723B"/>
    <w:rsid w:val="00776312"/>
    <w:rsid w:val="007915FB"/>
    <w:rsid w:val="00791E0F"/>
    <w:rsid w:val="007C686A"/>
    <w:rsid w:val="007D3B8C"/>
    <w:rsid w:val="007E022C"/>
    <w:rsid w:val="00805E5A"/>
    <w:rsid w:val="00836A2A"/>
    <w:rsid w:val="008718C2"/>
    <w:rsid w:val="00885609"/>
    <w:rsid w:val="00894647"/>
    <w:rsid w:val="008C6CD6"/>
    <w:rsid w:val="008C6FAF"/>
    <w:rsid w:val="008D5D3D"/>
    <w:rsid w:val="00962E61"/>
    <w:rsid w:val="00984013"/>
    <w:rsid w:val="009B3530"/>
    <w:rsid w:val="009C5E74"/>
    <w:rsid w:val="009D38F9"/>
    <w:rsid w:val="009E1874"/>
    <w:rsid w:val="009F3086"/>
    <w:rsid w:val="00A13DD7"/>
    <w:rsid w:val="00A1507F"/>
    <w:rsid w:val="00A3571D"/>
    <w:rsid w:val="00A36F6E"/>
    <w:rsid w:val="00A558B2"/>
    <w:rsid w:val="00A67132"/>
    <w:rsid w:val="00A8767D"/>
    <w:rsid w:val="00A9334B"/>
    <w:rsid w:val="00A972CF"/>
    <w:rsid w:val="00AA4C65"/>
    <w:rsid w:val="00AB610C"/>
    <w:rsid w:val="00AC55C1"/>
    <w:rsid w:val="00AD58B4"/>
    <w:rsid w:val="00AD7C16"/>
    <w:rsid w:val="00AE2B9F"/>
    <w:rsid w:val="00B2181A"/>
    <w:rsid w:val="00B476E0"/>
    <w:rsid w:val="00BC7C95"/>
    <w:rsid w:val="00BF2F2A"/>
    <w:rsid w:val="00BF5E58"/>
    <w:rsid w:val="00C07FAE"/>
    <w:rsid w:val="00C139D9"/>
    <w:rsid w:val="00C36C92"/>
    <w:rsid w:val="00C414BD"/>
    <w:rsid w:val="00C43079"/>
    <w:rsid w:val="00C47E35"/>
    <w:rsid w:val="00C87F66"/>
    <w:rsid w:val="00CA20AE"/>
    <w:rsid w:val="00CB0BD4"/>
    <w:rsid w:val="00CB5DC1"/>
    <w:rsid w:val="00CF3FDD"/>
    <w:rsid w:val="00D23DC0"/>
    <w:rsid w:val="00D41358"/>
    <w:rsid w:val="00D52A1C"/>
    <w:rsid w:val="00D560D2"/>
    <w:rsid w:val="00D869D9"/>
    <w:rsid w:val="00D97DC4"/>
    <w:rsid w:val="00DA5A6E"/>
    <w:rsid w:val="00DC56F6"/>
    <w:rsid w:val="00DD1816"/>
    <w:rsid w:val="00DE11EF"/>
    <w:rsid w:val="00DF1C1A"/>
    <w:rsid w:val="00E04281"/>
    <w:rsid w:val="00E0761D"/>
    <w:rsid w:val="00E13668"/>
    <w:rsid w:val="00E21A03"/>
    <w:rsid w:val="00E2757A"/>
    <w:rsid w:val="00E37538"/>
    <w:rsid w:val="00E40F56"/>
    <w:rsid w:val="00E537CA"/>
    <w:rsid w:val="00E53A8A"/>
    <w:rsid w:val="00E60429"/>
    <w:rsid w:val="00E661C6"/>
    <w:rsid w:val="00E828C7"/>
    <w:rsid w:val="00EB6DAD"/>
    <w:rsid w:val="00EC0BC7"/>
    <w:rsid w:val="00F11301"/>
    <w:rsid w:val="00F57D37"/>
    <w:rsid w:val="00F8493D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EA71"/>
  <w15:docId w15:val="{495B12AB-62E1-4DD9-890F-7514D62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3F"/>
    <w:rPr>
      <w:rFonts w:ascii="Gill Sans MT" w:eastAsia="Gill Sans MT" w:hAnsi="Gill Sans MT" w:cs="Gill Sans M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9"/>
      <w:ind w:left="19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basedOn w:val="Normal"/>
    <w:uiPriority w:val="34"/>
    <w:qFormat/>
    <w:pPr>
      <w:spacing w:before="119"/>
      <w:ind w:left="75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table" w:customStyle="1" w:styleId="TableGrid1">
    <w:name w:val="Table Grid1"/>
    <w:basedOn w:val="TableNormal"/>
    <w:next w:val="TableGrid"/>
    <w:rsid w:val="00A67132"/>
    <w:pPr>
      <w:widowControl/>
      <w:autoSpaceDE/>
      <w:autoSpaceDN/>
    </w:pPr>
    <w:rPr>
      <w:rFonts w:ascii="Tahoma" w:eastAsia="Times New Roman" w:hAnsi="Tahoma" w:cs="Tahoma"/>
      <w:sz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6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F5E58"/>
    <w:rPr>
      <w:rFonts w:ascii="Gill Sans MT" w:eastAsia="Gill Sans MT" w:hAnsi="Gill Sans MT" w:cs="Gill Sans MT"/>
      <w:lang w:val="en-GB" w:eastAsia="en-GB" w:bidi="en-GB"/>
    </w:rPr>
  </w:style>
  <w:style w:type="paragraph" w:customStyle="1" w:styleId="Default">
    <w:name w:val="Default"/>
    <w:rsid w:val="003B0618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AC59-3E98-4891-A897-2A9EEFE73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D4BB-818F-47C5-ADC1-4DB148E4E198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2F2C29BC-FF22-4E5A-8A50-09FE7E1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CF4EB-D985-4FA1-8C92-31AA36A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Jo Browne</cp:lastModifiedBy>
  <cp:revision>30</cp:revision>
  <dcterms:created xsi:type="dcterms:W3CDTF">2022-10-07T09:55:00Z</dcterms:created>
  <dcterms:modified xsi:type="dcterms:W3CDTF">2022-10-21T13:22:00Z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0x010100A5DF84ECCBFB594B861A6971831771C0</vt:lpwstr>
  </property>
  <property fmtid="{D5CDD505-2E9C-101B-9397-08002B2CF9AE}" pid="6" name="MediaServiceImageTags">
    <vt:lpwstr/>
  </property>
</Properties>
</file>